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C2" w:rsidRPr="006545C2" w:rsidRDefault="006545C2" w:rsidP="006545C2">
      <w:pPr>
        <w:spacing w:beforeLines="50" w:afterLines="50" w:line="360" w:lineRule="auto"/>
        <w:ind w:rightChars="200" w:right="420"/>
        <w:jc w:val="center"/>
        <w:outlineLvl w:val="1"/>
        <w:rPr>
          <w:rFonts w:asciiTheme="majorEastAsia" w:eastAsiaTheme="majorEastAsia" w:hAnsiTheme="majorEastAsia" w:cs="Times New Roman"/>
          <w:b/>
          <w:kern w:val="0"/>
          <w:sz w:val="30"/>
          <w:szCs w:val="30"/>
        </w:rPr>
      </w:pPr>
      <w:r w:rsidRPr="006545C2">
        <w:rPr>
          <w:rFonts w:asciiTheme="minorEastAsia" w:hAnsiTheme="minorEastAsia" w:cs="Times New Roman"/>
          <w:b/>
          <w:kern w:val="0"/>
          <w:szCs w:val="21"/>
        </w:rPr>
        <w:t>采购需求</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一、项目概况：</w:t>
      </w:r>
    </w:p>
    <w:p w:rsidR="006545C2" w:rsidRPr="006545C2" w:rsidRDefault="006545C2" w:rsidP="006545C2">
      <w:pPr>
        <w:pStyle w:val="22"/>
        <w:widowControl/>
        <w:spacing w:line="360" w:lineRule="auto"/>
        <w:ind w:left="0" w:firstLineChars="201" w:firstLine="424"/>
        <w:rPr>
          <w:rFonts w:asciiTheme="minorHAnsi" w:eastAsiaTheme="minorEastAsia" w:hAnsiTheme="minorHAnsi" w:cstheme="minorBidi"/>
          <w:b/>
          <w:i w:val="0"/>
          <w:iCs w:val="0"/>
          <w:szCs w:val="21"/>
        </w:rPr>
      </w:pPr>
      <w:bookmarkStart w:id="0" w:name="_Toc83889997"/>
      <w:bookmarkStart w:id="1" w:name="_Toc82166163"/>
      <w:r w:rsidRPr="006545C2">
        <w:rPr>
          <w:rFonts w:asciiTheme="minorHAnsi" w:eastAsiaTheme="minorEastAsia" w:hAnsiTheme="minorHAnsi" w:cstheme="minorBidi" w:hint="eastAsia"/>
          <w:b/>
          <w:i w:val="0"/>
          <w:iCs w:val="0"/>
          <w:szCs w:val="21"/>
        </w:rPr>
        <w:t>说明：</w:t>
      </w:r>
    </w:p>
    <w:p w:rsidR="006545C2" w:rsidRPr="006545C2" w:rsidRDefault="006545C2" w:rsidP="006545C2">
      <w:pPr>
        <w:pStyle w:val="22"/>
        <w:widowControl/>
        <w:spacing w:line="360" w:lineRule="auto"/>
        <w:ind w:left="0" w:firstLineChars="201" w:firstLine="422"/>
        <w:rPr>
          <w:rFonts w:asciiTheme="minorHAnsi" w:eastAsiaTheme="minorEastAsia" w:hAnsiTheme="minorHAnsi" w:cstheme="minorBidi"/>
          <w:i w:val="0"/>
          <w:iCs w:val="0"/>
          <w:szCs w:val="21"/>
        </w:rPr>
      </w:pPr>
      <w:r w:rsidRPr="006545C2">
        <w:rPr>
          <w:rFonts w:asciiTheme="minorHAnsi" w:eastAsiaTheme="minorEastAsia" w:hAnsiTheme="minorHAnsi" w:cstheme="minorBidi" w:hint="eastAsia"/>
          <w:i w:val="0"/>
          <w:iCs w:val="0"/>
          <w:szCs w:val="21"/>
        </w:rPr>
        <w:t>1.</w:t>
      </w:r>
      <w:r w:rsidRPr="006545C2">
        <w:rPr>
          <w:rFonts w:asciiTheme="minorHAnsi" w:eastAsiaTheme="minorEastAsia" w:hAnsiTheme="minorHAnsi" w:cstheme="minorBidi" w:hint="eastAsia"/>
          <w:i w:val="0"/>
          <w:iCs w:val="0"/>
          <w:szCs w:val="21"/>
        </w:rPr>
        <w:t>投标人可以对其中一个采购包或多个采购包进行投标，但应对采购包内所有内容进行投标，只对采购包内部分内容进行投标的将被视为无效投标。</w:t>
      </w:r>
    </w:p>
    <w:p w:rsidR="006545C2" w:rsidRPr="006545C2" w:rsidRDefault="006545C2" w:rsidP="006545C2">
      <w:pPr>
        <w:pStyle w:val="22"/>
        <w:widowControl/>
        <w:spacing w:line="360" w:lineRule="auto"/>
        <w:ind w:left="0" w:firstLineChars="201" w:firstLine="422"/>
        <w:rPr>
          <w:rFonts w:asciiTheme="minorHAnsi" w:eastAsiaTheme="minorEastAsia" w:hAnsiTheme="minorHAnsi" w:cstheme="minorBidi"/>
          <w:i w:val="0"/>
          <w:iCs w:val="0"/>
          <w:szCs w:val="21"/>
        </w:rPr>
      </w:pPr>
      <w:r w:rsidRPr="006545C2">
        <w:rPr>
          <w:rFonts w:asciiTheme="minorHAnsi" w:eastAsiaTheme="minorEastAsia" w:hAnsiTheme="minorHAnsi" w:cstheme="minorBidi" w:hint="eastAsia"/>
          <w:i w:val="0"/>
          <w:iCs w:val="0"/>
          <w:szCs w:val="21"/>
        </w:rPr>
        <w:t>2.</w:t>
      </w:r>
      <w:r w:rsidRPr="006545C2">
        <w:rPr>
          <w:rFonts w:asciiTheme="minorHAnsi" w:eastAsiaTheme="minorEastAsia" w:hAnsiTheme="minorHAnsi" w:cstheme="minorBidi" w:hint="eastAsia"/>
          <w:i w:val="0"/>
          <w:iCs w:val="0"/>
          <w:szCs w:val="21"/>
        </w:rPr>
        <w:t>本项目通过公开招标的方式确定中标人。每个采购包确定一家中标人，评标顺序从采购包</w:t>
      </w:r>
      <w:r w:rsidRPr="006545C2">
        <w:rPr>
          <w:rFonts w:asciiTheme="minorHAnsi" w:eastAsiaTheme="minorEastAsia" w:hAnsiTheme="minorHAnsi" w:cstheme="minorBidi" w:hint="eastAsia"/>
          <w:i w:val="0"/>
          <w:iCs w:val="0"/>
          <w:szCs w:val="21"/>
        </w:rPr>
        <w:t>01</w:t>
      </w:r>
      <w:r w:rsidRPr="006545C2">
        <w:rPr>
          <w:rFonts w:asciiTheme="minorHAnsi" w:eastAsiaTheme="minorEastAsia" w:hAnsiTheme="minorHAnsi" w:cstheme="minorBidi" w:hint="eastAsia"/>
          <w:i w:val="0"/>
          <w:iCs w:val="0"/>
          <w:szCs w:val="21"/>
        </w:rPr>
        <w:t>至采购包</w:t>
      </w:r>
      <w:r w:rsidRPr="006545C2">
        <w:rPr>
          <w:rFonts w:asciiTheme="minorHAnsi" w:eastAsiaTheme="minorEastAsia" w:hAnsiTheme="minorHAnsi" w:cstheme="minorBidi" w:hint="eastAsia"/>
          <w:i w:val="0"/>
          <w:iCs w:val="0"/>
          <w:szCs w:val="21"/>
        </w:rPr>
        <w:t>09</w:t>
      </w:r>
      <w:r w:rsidRPr="006545C2">
        <w:rPr>
          <w:rFonts w:asciiTheme="minorHAnsi" w:eastAsiaTheme="minorEastAsia" w:hAnsiTheme="minorHAnsi" w:cstheme="minorBidi" w:hint="eastAsia"/>
          <w:i w:val="0"/>
          <w:iCs w:val="0"/>
          <w:szCs w:val="21"/>
        </w:rPr>
        <w:t>。待所有采购包评审完毕了，再根据每个采购包的排名顺序及各投标人的</w:t>
      </w:r>
      <w:r w:rsidRPr="006545C2">
        <w:rPr>
          <w:rFonts w:asciiTheme="minorHAnsi" w:eastAsiaTheme="minorEastAsia" w:hAnsiTheme="minorHAnsi" w:cstheme="minorBidi" w:hint="eastAsia"/>
          <w:b/>
          <w:i w:val="0"/>
          <w:iCs w:val="0"/>
          <w:szCs w:val="21"/>
        </w:rPr>
        <w:t>“</w:t>
      </w:r>
      <w:r w:rsidRPr="006545C2">
        <w:rPr>
          <w:rFonts w:asciiTheme="minorHAnsi" w:eastAsiaTheme="minorEastAsia" w:hAnsiTheme="minorHAnsi" w:cstheme="minorBidi" w:hint="eastAsia"/>
          <w:b/>
          <w:i w:val="0"/>
          <w:iCs w:val="0"/>
          <w:szCs w:val="21"/>
        </w:rPr>
        <w:t xml:space="preserve"> </w:t>
      </w:r>
      <w:r w:rsidRPr="006545C2">
        <w:rPr>
          <w:rFonts w:asciiTheme="minorHAnsi" w:eastAsiaTheme="minorEastAsia" w:hAnsiTheme="minorHAnsi" w:cstheme="minorBidi" w:hint="eastAsia"/>
          <w:b/>
          <w:i w:val="0"/>
          <w:iCs w:val="0"/>
          <w:szCs w:val="21"/>
        </w:rPr>
        <w:t>采购包优先顺序承诺”</w:t>
      </w:r>
      <w:r w:rsidRPr="006545C2">
        <w:rPr>
          <w:rFonts w:asciiTheme="minorHAnsi" w:eastAsiaTheme="minorEastAsia" w:hAnsiTheme="minorHAnsi" w:cstheme="minorBidi" w:hint="eastAsia"/>
          <w:b/>
          <w:i w:val="0"/>
          <w:iCs w:val="0"/>
          <w:szCs w:val="21"/>
        </w:rPr>
        <w:t xml:space="preserve"> </w:t>
      </w:r>
      <w:r w:rsidRPr="006545C2">
        <w:rPr>
          <w:rFonts w:asciiTheme="minorHAnsi" w:eastAsiaTheme="minorEastAsia" w:hAnsiTheme="minorHAnsi" w:cstheme="minorBidi" w:hint="eastAsia"/>
          <w:b/>
          <w:i w:val="0"/>
          <w:iCs w:val="0"/>
          <w:szCs w:val="21"/>
        </w:rPr>
        <w:t>（按招标公告附件格式要求签署）</w:t>
      </w:r>
      <w:r w:rsidRPr="006545C2">
        <w:rPr>
          <w:rFonts w:asciiTheme="minorHAnsi" w:eastAsiaTheme="minorEastAsia" w:hAnsiTheme="minorHAnsi" w:cstheme="minorBidi" w:hint="eastAsia"/>
          <w:i w:val="0"/>
          <w:iCs w:val="0"/>
          <w:szCs w:val="21"/>
        </w:rPr>
        <w:t>按以下原则进行定标，先推荐采购包</w:t>
      </w:r>
      <w:r w:rsidRPr="006545C2">
        <w:rPr>
          <w:rFonts w:asciiTheme="minorHAnsi" w:eastAsiaTheme="minorEastAsia" w:hAnsiTheme="minorHAnsi" w:cstheme="minorBidi" w:hint="eastAsia"/>
          <w:i w:val="0"/>
          <w:iCs w:val="0"/>
          <w:szCs w:val="21"/>
        </w:rPr>
        <w:t>01-04</w:t>
      </w:r>
      <w:r w:rsidRPr="006545C2">
        <w:rPr>
          <w:rFonts w:asciiTheme="minorHAnsi" w:eastAsiaTheme="minorEastAsia" w:hAnsiTheme="minorHAnsi" w:cstheme="minorBidi" w:hint="eastAsia"/>
          <w:i w:val="0"/>
          <w:iCs w:val="0"/>
          <w:szCs w:val="21"/>
        </w:rPr>
        <w:t>的定标，再确定采购包</w:t>
      </w:r>
      <w:r w:rsidRPr="006545C2">
        <w:rPr>
          <w:rFonts w:asciiTheme="minorHAnsi" w:eastAsiaTheme="minorEastAsia" w:hAnsiTheme="minorHAnsi" w:cstheme="minorBidi" w:hint="eastAsia"/>
          <w:i w:val="0"/>
          <w:iCs w:val="0"/>
          <w:szCs w:val="21"/>
        </w:rPr>
        <w:t>05-08</w:t>
      </w:r>
      <w:r w:rsidRPr="006545C2">
        <w:rPr>
          <w:rFonts w:asciiTheme="minorHAnsi" w:eastAsiaTheme="minorEastAsia" w:hAnsiTheme="minorHAnsi" w:cstheme="minorBidi" w:hint="eastAsia"/>
          <w:i w:val="0"/>
          <w:iCs w:val="0"/>
          <w:szCs w:val="21"/>
        </w:rPr>
        <w:t>的定标。采购包</w:t>
      </w:r>
      <w:r w:rsidRPr="006545C2">
        <w:rPr>
          <w:rFonts w:asciiTheme="minorHAnsi" w:eastAsiaTheme="minorEastAsia" w:hAnsiTheme="minorHAnsi" w:cstheme="minorBidi" w:hint="eastAsia"/>
          <w:i w:val="0"/>
          <w:iCs w:val="0"/>
          <w:szCs w:val="21"/>
        </w:rPr>
        <w:t>01</w:t>
      </w:r>
      <w:r w:rsidRPr="006545C2">
        <w:rPr>
          <w:rFonts w:asciiTheme="minorHAnsi" w:eastAsiaTheme="minorEastAsia" w:hAnsiTheme="minorHAnsi" w:cstheme="minorBidi" w:hint="eastAsia"/>
          <w:i w:val="0"/>
          <w:iCs w:val="0"/>
          <w:szCs w:val="21"/>
        </w:rPr>
        <w:t>至采购包</w:t>
      </w:r>
      <w:r w:rsidRPr="006545C2">
        <w:rPr>
          <w:rFonts w:asciiTheme="minorHAnsi" w:eastAsiaTheme="minorEastAsia" w:hAnsiTheme="minorHAnsi" w:cstheme="minorBidi" w:hint="eastAsia"/>
          <w:i w:val="0"/>
          <w:iCs w:val="0"/>
          <w:szCs w:val="21"/>
        </w:rPr>
        <w:t>04</w:t>
      </w:r>
      <w:r w:rsidRPr="006545C2">
        <w:rPr>
          <w:rFonts w:asciiTheme="minorHAnsi" w:eastAsiaTheme="minorEastAsia" w:hAnsiTheme="minorHAnsi" w:cstheme="minorBidi" w:hint="eastAsia"/>
          <w:i w:val="0"/>
          <w:iCs w:val="0"/>
          <w:szCs w:val="21"/>
        </w:rPr>
        <w:t>之间不得兼中，采购包</w:t>
      </w:r>
      <w:r w:rsidRPr="006545C2">
        <w:rPr>
          <w:rFonts w:asciiTheme="minorHAnsi" w:eastAsiaTheme="minorEastAsia" w:hAnsiTheme="minorHAnsi" w:cstheme="minorBidi" w:hint="eastAsia"/>
          <w:i w:val="0"/>
          <w:iCs w:val="0"/>
          <w:szCs w:val="21"/>
        </w:rPr>
        <w:t>05</w:t>
      </w:r>
      <w:r w:rsidRPr="006545C2">
        <w:rPr>
          <w:rFonts w:asciiTheme="minorHAnsi" w:eastAsiaTheme="minorEastAsia" w:hAnsiTheme="minorHAnsi" w:cstheme="minorBidi" w:hint="eastAsia"/>
          <w:i w:val="0"/>
          <w:iCs w:val="0"/>
          <w:szCs w:val="21"/>
        </w:rPr>
        <w:t>至采购包</w:t>
      </w:r>
      <w:r w:rsidRPr="006545C2">
        <w:rPr>
          <w:rFonts w:asciiTheme="minorHAnsi" w:eastAsiaTheme="minorEastAsia" w:hAnsiTheme="minorHAnsi" w:cstheme="minorBidi" w:hint="eastAsia"/>
          <w:i w:val="0"/>
          <w:iCs w:val="0"/>
          <w:szCs w:val="21"/>
        </w:rPr>
        <w:t>08</w:t>
      </w:r>
      <w:r w:rsidRPr="006545C2">
        <w:rPr>
          <w:rFonts w:asciiTheme="minorHAnsi" w:eastAsiaTheme="minorEastAsia" w:hAnsiTheme="minorHAnsi" w:cstheme="minorBidi" w:hint="eastAsia"/>
          <w:i w:val="0"/>
          <w:iCs w:val="0"/>
          <w:szCs w:val="21"/>
        </w:rPr>
        <w:t>之间不得兼中，但采购包</w:t>
      </w:r>
      <w:r w:rsidRPr="006545C2">
        <w:rPr>
          <w:rFonts w:asciiTheme="minorHAnsi" w:eastAsiaTheme="minorEastAsia" w:hAnsiTheme="minorHAnsi" w:cstheme="minorBidi" w:hint="eastAsia"/>
          <w:i w:val="0"/>
          <w:iCs w:val="0"/>
          <w:szCs w:val="21"/>
        </w:rPr>
        <w:t>01-</w:t>
      </w:r>
      <w:r w:rsidRPr="006545C2">
        <w:rPr>
          <w:rFonts w:asciiTheme="minorHAnsi" w:eastAsiaTheme="minorEastAsia" w:hAnsiTheme="minorHAnsi" w:cstheme="minorBidi" w:hint="eastAsia"/>
          <w:i w:val="0"/>
          <w:iCs w:val="0"/>
          <w:szCs w:val="21"/>
        </w:rPr>
        <w:t>采购包</w:t>
      </w:r>
      <w:r w:rsidRPr="006545C2">
        <w:rPr>
          <w:rFonts w:asciiTheme="minorHAnsi" w:eastAsiaTheme="minorEastAsia" w:hAnsiTheme="minorHAnsi" w:cstheme="minorBidi" w:hint="eastAsia"/>
          <w:i w:val="0"/>
          <w:iCs w:val="0"/>
          <w:szCs w:val="21"/>
        </w:rPr>
        <w:t>04</w:t>
      </w:r>
      <w:r w:rsidRPr="006545C2">
        <w:rPr>
          <w:rFonts w:asciiTheme="minorHAnsi" w:eastAsiaTheme="minorEastAsia" w:hAnsiTheme="minorHAnsi" w:cstheme="minorBidi" w:hint="eastAsia"/>
          <w:i w:val="0"/>
          <w:iCs w:val="0"/>
          <w:szCs w:val="21"/>
        </w:rPr>
        <w:t>可以兼中采购包</w:t>
      </w:r>
      <w:r w:rsidRPr="006545C2">
        <w:rPr>
          <w:rFonts w:asciiTheme="minorHAnsi" w:eastAsiaTheme="minorEastAsia" w:hAnsiTheme="minorHAnsi" w:cstheme="minorBidi" w:hint="eastAsia"/>
          <w:i w:val="0"/>
          <w:iCs w:val="0"/>
          <w:szCs w:val="21"/>
        </w:rPr>
        <w:t>05-</w:t>
      </w:r>
      <w:r w:rsidRPr="006545C2">
        <w:rPr>
          <w:rFonts w:asciiTheme="minorHAnsi" w:eastAsiaTheme="minorEastAsia" w:hAnsiTheme="minorHAnsi" w:cstheme="minorBidi" w:hint="eastAsia"/>
          <w:i w:val="0"/>
          <w:iCs w:val="0"/>
          <w:szCs w:val="21"/>
        </w:rPr>
        <w:t>采购包</w:t>
      </w:r>
      <w:r w:rsidRPr="006545C2">
        <w:rPr>
          <w:rFonts w:asciiTheme="minorHAnsi" w:eastAsiaTheme="minorEastAsia" w:hAnsiTheme="minorHAnsi" w:cstheme="minorBidi" w:hint="eastAsia"/>
          <w:i w:val="0"/>
          <w:iCs w:val="0"/>
          <w:szCs w:val="21"/>
        </w:rPr>
        <w:t>08</w:t>
      </w:r>
      <w:r w:rsidRPr="006545C2">
        <w:rPr>
          <w:rFonts w:asciiTheme="minorHAnsi" w:eastAsiaTheme="minorEastAsia" w:hAnsiTheme="minorHAnsi" w:cstheme="minorBidi" w:hint="eastAsia"/>
          <w:i w:val="0"/>
          <w:iCs w:val="0"/>
          <w:szCs w:val="21"/>
        </w:rPr>
        <w:t>，采购包</w:t>
      </w:r>
      <w:r w:rsidRPr="006545C2">
        <w:rPr>
          <w:rFonts w:asciiTheme="minorHAnsi" w:eastAsiaTheme="minorEastAsia" w:hAnsiTheme="minorHAnsi" w:cstheme="minorBidi" w:hint="eastAsia"/>
          <w:i w:val="0"/>
          <w:iCs w:val="0"/>
          <w:szCs w:val="21"/>
        </w:rPr>
        <w:t>01</w:t>
      </w:r>
      <w:r w:rsidRPr="006545C2">
        <w:rPr>
          <w:rFonts w:asciiTheme="minorHAnsi" w:eastAsiaTheme="minorEastAsia" w:hAnsiTheme="minorHAnsi" w:cstheme="minorBidi" w:hint="eastAsia"/>
          <w:i w:val="0"/>
          <w:iCs w:val="0"/>
          <w:szCs w:val="21"/>
        </w:rPr>
        <w:t>至采购包</w:t>
      </w:r>
      <w:r w:rsidRPr="006545C2">
        <w:rPr>
          <w:rFonts w:asciiTheme="minorHAnsi" w:eastAsiaTheme="minorEastAsia" w:hAnsiTheme="minorHAnsi" w:cstheme="minorBidi" w:hint="eastAsia"/>
          <w:i w:val="0"/>
          <w:iCs w:val="0"/>
          <w:szCs w:val="21"/>
        </w:rPr>
        <w:t>08</w:t>
      </w:r>
      <w:r w:rsidRPr="006545C2">
        <w:rPr>
          <w:rFonts w:asciiTheme="minorHAnsi" w:eastAsiaTheme="minorEastAsia" w:hAnsiTheme="minorHAnsi" w:cstheme="minorBidi" w:hint="eastAsia"/>
          <w:i w:val="0"/>
          <w:iCs w:val="0"/>
          <w:szCs w:val="21"/>
        </w:rPr>
        <w:t>不得兼中采购包</w:t>
      </w:r>
      <w:r w:rsidRPr="006545C2">
        <w:rPr>
          <w:rFonts w:asciiTheme="minorHAnsi" w:eastAsiaTheme="minorEastAsia" w:hAnsiTheme="minorHAnsi" w:cstheme="minorBidi" w:hint="eastAsia"/>
          <w:i w:val="0"/>
          <w:iCs w:val="0"/>
          <w:szCs w:val="21"/>
        </w:rPr>
        <w:t>09</w:t>
      </w:r>
      <w:r w:rsidRPr="006545C2">
        <w:rPr>
          <w:rFonts w:asciiTheme="minorHAnsi" w:eastAsiaTheme="minorEastAsia" w:hAnsiTheme="minorHAnsi" w:cstheme="minorBidi" w:hint="eastAsia"/>
          <w:i w:val="0"/>
          <w:iCs w:val="0"/>
          <w:szCs w:val="21"/>
        </w:rPr>
        <w:t>，</w:t>
      </w:r>
      <w:r w:rsidRPr="006545C2">
        <w:rPr>
          <w:rFonts w:asciiTheme="minorHAnsi" w:eastAsiaTheme="minorEastAsia" w:hAnsiTheme="minorHAnsi" w:cstheme="minorBidi" w:hint="eastAsia"/>
          <w:i w:val="0"/>
          <w:iCs w:val="0"/>
          <w:szCs w:val="21"/>
        </w:rPr>
        <w:t xml:space="preserve"> </w:t>
      </w:r>
      <w:r w:rsidRPr="006545C2">
        <w:rPr>
          <w:rFonts w:asciiTheme="minorHAnsi" w:eastAsiaTheme="minorEastAsia" w:hAnsiTheme="minorHAnsi" w:cstheme="minorBidi" w:hint="eastAsia"/>
          <w:i w:val="0"/>
          <w:iCs w:val="0"/>
          <w:szCs w:val="21"/>
        </w:rPr>
        <w:t>每个投标人最多可以成为两个采购包的第一中标候选人；</w:t>
      </w:r>
    </w:p>
    <w:p w:rsidR="006545C2" w:rsidRPr="006545C2" w:rsidRDefault="006545C2" w:rsidP="006545C2">
      <w:pPr>
        <w:pStyle w:val="22"/>
        <w:widowControl/>
        <w:spacing w:line="360" w:lineRule="auto"/>
        <w:ind w:left="0" w:firstLineChars="201" w:firstLine="422"/>
        <w:rPr>
          <w:rFonts w:asciiTheme="minorHAnsi" w:eastAsiaTheme="minorEastAsia" w:hAnsiTheme="minorHAnsi" w:cstheme="minorBidi"/>
          <w:i w:val="0"/>
          <w:iCs w:val="0"/>
          <w:szCs w:val="21"/>
        </w:rPr>
      </w:pPr>
      <w:r w:rsidRPr="006545C2">
        <w:rPr>
          <w:rFonts w:asciiTheme="minorHAnsi" w:eastAsiaTheme="minorEastAsia" w:hAnsiTheme="minorHAnsi" w:cstheme="minorBidi" w:hint="eastAsia"/>
          <w:i w:val="0"/>
          <w:iCs w:val="0"/>
          <w:szCs w:val="21"/>
        </w:rPr>
        <w:t>如投标人仅</w:t>
      </w:r>
      <w:r w:rsidRPr="006545C2">
        <w:rPr>
          <w:rFonts w:asciiTheme="minorHAnsi" w:eastAsiaTheme="minorEastAsia" w:hAnsiTheme="minorHAnsi" w:cstheme="minorBidi" w:hint="eastAsia"/>
          <w:i w:val="0"/>
          <w:iCs w:val="0"/>
          <w:szCs w:val="21"/>
        </w:rPr>
        <w:t>1</w:t>
      </w:r>
      <w:r w:rsidRPr="006545C2">
        <w:rPr>
          <w:rFonts w:asciiTheme="minorHAnsi" w:eastAsiaTheme="minorEastAsia" w:hAnsiTheme="minorHAnsi" w:cstheme="minorBidi" w:hint="eastAsia"/>
          <w:i w:val="0"/>
          <w:iCs w:val="0"/>
          <w:szCs w:val="21"/>
        </w:rPr>
        <w:t>个采购包的综合得分排名第一，则推荐为该采购包的第一中标候选人；如投标人</w:t>
      </w:r>
      <w:r w:rsidRPr="006545C2">
        <w:rPr>
          <w:rFonts w:asciiTheme="minorHAnsi" w:eastAsiaTheme="minorEastAsia" w:hAnsiTheme="minorHAnsi" w:cstheme="minorBidi" w:hint="eastAsia"/>
          <w:i w:val="0"/>
          <w:iCs w:val="0"/>
          <w:szCs w:val="21"/>
        </w:rPr>
        <w:t>2</w:t>
      </w:r>
      <w:r w:rsidRPr="006545C2">
        <w:rPr>
          <w:rFonts w:asciiTheme="minorHAnsi" w:eastAsiaTheme="minorEastAsia" w:hAnsiTheme="minorHAnsi" w:cstheme="minorBidi" w:hint="eastAsia"/>
          <w:i w:val="0"/>
          <w:iCs w:val="0"/>
          <w:szCs w:val="21"/>
        </w:rPr>
        <w:t>个或以上采购包的综合得分排名第一，则根据“</w:t>
      </w:r>
      <w:r w:rsidRPr="006545C2">
        <w:rPr>
          <w:rFonts w:asciiTheme="minorHAnsi" w:eastAsiaTheme="minorEastAsia" w:hAnsiTheme="minorHAnsi" w:cstheme="minorBidi" w:hint="eastAsia"/>
          <w:i w:val="0"/>
          <w:iCs w:val="0"/>
          <w:szCs w:val="21"/>
        </w:rPr>
        <w:t xml:space="preserve"> </w:t>
      </w:r>
      <w:r w:rsidRPr="006545C2">
        <w:rPr>
          <w:rFonts w:asciiTheme="minorHAnsi" w:eastAsiaTheme="minorEastAsia" w:hAnsiTheme="minorHAnsi" w:cstheme="minorBidi" w:hint="eastAsia"/>
          <w:i w:val="0"/>
          <w:iCs w:val="0"/>
          <w:szCs w:val="21"/>
        </w:rPr>
        <w:t>采购包优先顺序承诺”推荐其成为优先顺序最靠前的子包的第一中标候选人。以此类推直至推荐完所有采购包的第一中标候选人；再根据上述原则依次确定每个采购包的第二中标候选人。</w:t>
      </w:r>
    </w:p>
    <w:p w:rsidR="006545C2" w:rsidRPr="006545C2" w:rsidRDefault="006545C2" w:rsidP="006545C2">
      <w:pPr>
        <w:pStyle w:val="22"/>
        <w:widowControl/>
        <w:spacing w:line="360" w:lineRule="auto"/>
        <w:ind w:left="0" w:firstLineChars="201" w:firstLine="424"/>
        <w:rPr>
          <w:rFonts w:asciiTheme="minorEastAsia" w:eastAsiaTheme="minorEastAsia" w:hAnsiTheme="minorEastAsia"/>
          <w:b/>
          <w:i w:val="0"/>
          <w:szCs w:val="21"/>
        </w:rPr>
      </w:pPr>
      <w:r w:rsidRPr="006545C2">
        <w:rPr>
          <w:rFonts w:asciiTheme="minorEastAsia" w:eastAsiaTheme="minorEastAsia" w:hAnsiTheme="minorEastAsia" w:hint="eastAsia"/>
          <w:b/>
          <w:i w:val="0"/>
          <w:szCs w:val="21"/>
        </w:rPr>
        <w:t>（一）</w:t>
      </w:r>
      <w:r w:rsidRPr="006545C2">
        <w:rPr>
          <w:rFonts w:asciiTheme="minorEastAsia" w:eastAsiaTheme="minorEastAsia" w:hAnsiTheme="minorEastAsia"/>
          <w:b/>
          <w:i w:val="0"/>
          <w:szCs w:val="21"/>
        </w:rPr>
        <w:t>项目概况</w:t>
      </w:r>
      <w:bookmarkEnd w:id="0"/>
      <w:bookmarkEnd w:id="1"/>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1、采购项目名称：广州市白云区禁毒专业社工服务采购项目及禁毒专业社工第三方评估服务项目；</w:t>
      </w:r>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2、项目总预算金额：</w:t>
      </w:r>
      <w:r w:rsidRPr="006545C2">
        <w:rPr>
          <w:rFonts w:asciiTheme="minorEastAsia" w:eastAsiaTheme="minorEastAsia" w:hAnsiTheme="minorEastAsia" w:hint="eastAsia"/>
          <w:szCs w:val="21"/>
        </w:rPr>
        <w:t>1</w:t>
      </w:r>
      <w:r w:rsidRPr="006545C2">
        <w:rPr>
          <w:rFonts w:asciiTheme="minorEastAsia" w:eastAsiaTheme="minorEastAsia" w:hAnsiTheme="minorEastAsia"/>
          <w:szCs w:val="21"/>
        </w:rPr>
        <w:t>3,</w:t>
      </w:r>
      <w:r w:rsidRPr="006545C2">
        <w:rPr>
          <w:rFonts w:asciiTheme="minorEastAsia" w:eastAsiaTheme="minorEastAsia" w:hAnsiTheme="minorEastAsia" w:hint="eastAsia"/>
          <w:szCs w:val="21"/>
        </w:rPr>
        <w:t>33</w:t>
      </w:r>
      <w:r w:rsidRPr="006545C2">
        <w:rPr>
          <w:rFonts w:asciiTheme="minorEastAsia" w:eastAsiaTheme="minorEastAsia" w:hAnsiTheme="minorEastAsia"/>
          <w:szCs w:val="21"/>
        </w:rPr>
        <w:t>0,000.00元；</w:t>
      </w:r>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3、资金来源：财政拨款；</w:t>
      </w:r>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4、服务期限：自合同签订之日起1年；</w:t>
      </w:r>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5、采购方式：</w:t>
      </w:r>
      <w:r w:rsidRPr="006545C2">
        <w:rPr>
          <w:rFonts w:asciiTheme="minorEastAsia" w:eastAsiaTheme="minorEastAsia" w:hAnsiTheme="minorEastAsia" w:hint="eastAsia"/>
          <w:kern w:val="0"/>
          <w:szCs w:val="21"/>
        </w:rPr>
        <w:t>本项目通过公开招标的方式确定中标人。本项目分成9个采购包进行采购。采购包01至采购包04为本地户籍禁毒专业社工服务，并按照区域分成“西北”、“东北”、“东南”、“西南”四个片区确定4家禁毒社工机构的服务，共50名社工。采购包05至采购包08为外地户籍禁毒专业社工服务，并按照区域分成“西北”、“东北”、“东南”、“西南”四个片区确定4家禁毒社工机构的服务，共51名社工。第9个采购包为购买第三方评估机构对白云区户籍及外地户籍吸毒人员购买的本项目采购包01-采购包08项目101名社工工作成效进行过程监督及评估，并形成相应报告</w:t>
      </w:r>
    </w:p>
    <w:p w:rsidR="006545C2" w:rsidRPr="006545C2" w:rsidRDefault="006545C2" w:rsidP="006545C2">
      <w:pPr>
        <w:pStyle w:val="17"/>
        <w:spacing w:line="360" w:lineRule="auto"/>
        <w:ind w:firstLineChars="200" w:firstLine="420"/>
        <w:jc w:val="left"/>
        <w:rPr>
          <w:rFonts w:asciiTheme="minorEastAsia" w:eastAsiaTheme="minorEastAsia" w:hAnsiTheme="minorEastAsia" w:cs="Tahoma"/>
          <w:kern w:val="28"/>
          <w:szCs w:val="21"/>
        </w:rPr>
      </w:pPr>
      <w:r w:rsidRPr="006545C2">
        <w:rPr>
          <w:rFonts w:asciiTheme="minorEastAsia" w:eastAsiaTheme="minorEastAsia" w:hAnsiTheme="minorEastAsia" w:cs="Tahoma" w:hint="eastAsia"/>
          <w:kern w:val="28"/>
          <w:szCs w:val="21"/>
        </w:rPr>
        <w:t>6、项目一览表：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3697"/>
        <w:gridCol w:w="2148"/>
        <w:gridCol w:w="1673"/>
      </w:tblGrid>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tcPr>
          <w:p w:rsidR="006545C2" w:rsidRPr="006545C2" w:rsidRDefault="006545C2" w:rsidP="00DD13C4">
            <w:pPr>
              <w:tabs>
                <w:tab w:val="left" w:pos="1155"/>
              </w:tabs>
              <w:spacing w:line="360" w:lineRule="auto"/>
              <w:jc w:val="center"/>
              <w:rPr>
                <w:rFonts w:asciiTheme="minorEastAsia" w:hAnsiTheme="minorEastAsia"/>
                <w:b/>
                <w:bCs/>
                <w:szCs w:val="21"/>
              </w:rPr>
            </w:pPr>
            <w:r w:rsidRPr="006545C2">
              <w:rPr>
                <w:rFonts w:asciiTheme="minorEastAsia" w:hAnsiTheme="minorEastAsia" w:hint="eastAsia"/>
                <w:b/>
                <w:bCs/>
                <w:szCs w:val="21"/>
              </w:rPr>
              <w:lastRenderedPageBreak/>
              <w:t>采购包号</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tcPr>
          <w:p w:rsidR="006545C2" w:rsidRPr="006545C2" w:rsidRDefault="006545C2" w:rsidP="00DD13C4">
            <w:pPr>
              <w:tabs>
                <w:tab w:val="left" w:pos="1155"/>
              </w:tabs>
              <w:spacing w:line="360" w:lineRule="auto"/>
              <w:jc w:val="center"/>
              <w:rPr>
                <w:rFonts w:asciiTheme="minorEastAsia" w:hAnsiTheme="minorEastAsia"/>
                <w:b/>
                <w:bCs/>
                <w:szCs w:val="21"/>
              </w:rPr>
            </w:pPr>
            <w:r w:rsidRPr="006545C2">
              <w:rPr>
                <w:rFonts w:asciiTheme="minorEastAsia" w:hAnsiTheme="minorEastAsia" w:hint="eastAsia"/>
                <w:b/>
                <w:bCs/>
                <w:szCs w:val="21"/>
              </w:rPr>
              <w:t>采购包名称</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tcPr>
          <w:p w:rsidR="006545C2" w:rsidRPr="006545C2" w:rsidRDefault="006545C2" w:rsidP="00DD13C4">
            <w:pPr>
              <w:tabs>
                <w:tab w:val="left" w:pos="1155"/>
              </w:tabs>
              <w:spacing w:line="360" w:lineRule="auto"/>
              <w:jc w:val="center"/>
              <w:rPr>
                <w:rFonts w:asciiTheme="minorEastAsia" w:hAnsiTheme="minorEastAsia"/>
                <w:b/>
                <w:bCs/>
                <w:szCs w:val="21"/>
              </w:rPr>
            </w:pPr>
            <w:r w:rsidRPr="006545C2">
              <w:rPr>
                <w:rFonts w:asciiTheme="minorEastAsia" w:hAnsiTheme="minorEastAsia" w:hint="eastAsia"/>
                <w:b/>
                <w:bCs/>
                <w:szCs w:val="21"/>
              </w:rPr>
              <w:t>服务期限</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tcPr>
          <w:p w:rsidR="006545C2" w:rsidRPr="006545C2" w:rsidRDefault="006545C2" w:rsidP="00DD13C4">
            <w:pPr>
              <w:tabs>
                <w:tab w:val="left" w:pos="1155"/>
              </w:tabs>
              <w:spacing w:line="360" w:lineRule="auto"/>
              <w:jc w:val="center"/>
              <w:rPr>
                <w:rFonts w:asciiTheme="minorEastAsia" w:hAnsiTheme="minorEastAsia"/>
                <w:b/>
                <w:bCs/>
                <w:szCs w:val="21"/>
              </w:rPr>
            </w:pPr>
            <w:r w:rsidRPr="006545C2">
              <w:rPr>
                <w:rFonts w:asciiTheme="minorEastAsia" w:hAnsiTheme="minorEastAsia" w:hint="eastAsia"/>
                <w:b/>
                <w:bCs/>
                <w:szCs w:val="21"/>
              </w:rPr>
              <w:t>最高限价（元）</w:t>
            </w:r>
          </w:p>
        </w:tc>
      </w:tr>
      <w:tr w:rsidR="006545C2" w:rsidRPr="006545C2" w:rsidTr="00DD13C4">
        <w:trPr>
          <w:cantSplit/>
          <w:trHeight w:val="567"/>
          <w:jc w:val="center"/>
        </w:trPr>
        <w:tc>
          <w:tcPr>
            <w:tcW w:w="0" w:type="auto"/>
            <w:tcBorders>
              <w:top w:val="single" w:sz="4" w:space="0" w:color="auto"/>
              <w:left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01</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Tahoma" w:hint="eastAsia"/>
                <w:szCs w:val="21"/>
              </w:rPr>
              <w:t>“西北”片区本地户籍禁毒专业社工服务</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1,690,000.00</w:t>
            </w:r>
          </w:p>
        </w:tc>
      </w:tr>
      <w:tr w:rsidR="006545C2" w:rsidRPr="006545C2" w:rsidTr="00DD13C4">
        <w:trPr>
          <w:cantSplit/>
          <w:trHeight w:val="567"/>
          <w:jc w:val="center"/>
        </w:trPr>
        <w:tc>
          <w:tcPr>
            <w:tcW w:w="0" w:type="auto"/>
            <w:tcBorders>
              <w:top w:val="single" w:sz="4" w:space="0" w:color="auto"/>
              <w:left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02</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hint="eastAsia"/>
                <w:szCs w:val="21"/>
              </w:rPr>
              <w:t>“东北”片区本地户籍禁毒专业社工服务</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b/>
                <w:kern w:val="28"/>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cs="宋体" w:hint="eastAsia"/>
                <w:szCs w:val="21"/>
              </w:rPr>
              <w:t>2,210,000.00</w:t>
            </w:r>
          </w:p>
        </w:tc>
      </w:tr>
      <w:tr w:rsidR="006545C2" w:rsidRPr="006545C2" w:rsidTr="00DD13C4">
        <w:trPr>
          <w:cantSplit/>
          <w:trHeight w:val="567"/>
          <w:jc w:val="center"/>
        </w:trPr>
        <w:tc>
          <w:tcPr>
            <w:tcW w:w="0" w:type="auto"/>
            <w:tcBorders>
              <w:top w:val="single" w:sz="4" w:space="0" w:color="auto"/>
              <w:left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03</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hint="eastAsia"/>
                <w:szCs w:val="21"/>
              </w:rPr>
              <w:t>“东南”片区本地户籍禁毒专业社工服务</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b/>
                <w:kern w:val="28"/>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cs="宋体" w:hint="eastAsia"/>
                <w:szCs w:val="21"/>
              </w:rPr>
              <w:t>780,000.00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04</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hint="eastAsia"/>
                <w:szCs w:val="21"/>
              </w:rPr>
              <w:t>“西南”片区本地户籍禁毒专业社工服务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kern w:val="28"/>
                <w:szCs w:val="21"/>
              </w:rPr>
            </w:pPr>
            <w:r w:rsidRPr="006545C2">
              <w:rPr>
                <w:rFonts w:asciiTheme="minorEastAsia" w:hAnsiTheme="minorEastAsia" w:cs="宋体" w:hint="eastAsia"/>
                <w:szCs w:val="21"/>
              </w:rPr>
              <w:t>1,820,000.00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05</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hint="eastAsia"/>
                <w:kern w:val="0"/>
                <w:szCs w:val="21"/>
              </w:rPr>
              <w:t>“西北”片区外地户籍禁毒专业社工服务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780,000.00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06</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hint="eastAsia"/>
                <w:kern w:val="0"/>
                <w:szCs w:val="21"/>
              </w:rPr>
              <w:t>“东北”片区外地户籍禁毒专业社工服务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1,690,000.00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07</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hint="eastAsia"/>
                <w:szCs w:val="21"/>
              </w:rPr>
              <w:t>“东南”片区外地户籍禁毒专业社工服务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2,080,000.00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08</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hint="eastAsia"/>
                <w:szCs w:val="21"/>
              </w:rPr>
              <w:t>“西南”片区外地户籍禁毒专业社工服务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2,080,000.00</w:t>
            </w:r>
          </w:p>
        </w:tc>
      </w:tr>
      <w:tr w:rsidR="006545C2" w:rsidRPr="006545C2" w:rsidTr="00DD13C4">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40" w:lineRule="atLeast"/>
              <w:jc w:val="center"/>
              <w:rPr>
                <w:rFonts w:asciiTheme="minorEastAsia" w:hAnsiTheme="minorEastAsia"/>
                <w:bCs/>
                <w:szCs w:val="21"/>
              </w:rPr>
            </w:pPr>
            <w:r w:rsidRPr="006545C2">
              <w:rPr>
                <w:rFonts w:asciiTheme="minorEastAsia" w:hAnsiTheme="minorEastAsia" w:hint="eastAsia"/>
                <w:bCs/>
                <w:szCs w:val="21"/>
              </w:rPr>
              <w:t>09</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hint="eastAsia"/>
                <w:kern w:val="0"/>
                <w:szCs w:val="21"/>
              </w:rPr>
              <w:t>禁毒专业社工第三方评估服务</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szCs w:val="21"/>
              </w:rPr>
            </w:pPr>
            <w:r w:rsidRPr="006545C2">
              <w:rPr>
                <w:rFonts w:asciiTheme="minorEastAsia" w:hAnsiTheme="minorEastAsia" w:hint="eastAsia"/>
                <w:szCs w:val="21"/>
              </w:rPr>
              <w:t>自合同签订之日起一年</w:t>
            </w:r>
          </w:p>
        </w:tc>
        <w:tc>
          <w:tcPr>
            <w:tcW w:w="0" w:type="auto"/>
            <w:tcBorders>
              <w:top w:val="single" w:sz="4" w:space="0" w:color="auto"/>
              <w:left w:val="single" w:sz="4" w:space="0" w:color="auto"/>
              <w:bottom w:val="single" w:sz="4" w:space="0" w:color="auto"/>
              <w:right w:val="single" w:sz="4" w:space="0" w:color="auto"/>
            </w:tcBorders>
            <w:vAlign w:val="center"/>
          </w:tcPr>
          <w:p w:rsidR="006545C2" w:rsidRPr="006545C2" w:rsidRDefault="006545C2" w:rsidP="006545C2">
            <w:pPr>
              <w:spacing w:beforeLines="30"/>
              <w:jc w:val="center"/>
              <w:rPr>
                <w:rFonts w:asciiTheme="minorEastAsia" w:hAnsiTheme="minorEastAsia" w:cs="宋体"/>
                <w:szCs w:val="21"/>
              </w:rPr>
            </w:pPr>
            <w:r w:rsidRPr="006545C2">
              <w:rPr>
                <w:rFonts w:asciiTheme="minorEastAsia" w:hAnsiTheme="minorEastAsia" w:cs="宋体" w:hint="eastAsia"/>
                <w:szCs w:val="21"/>
              </w:rPr>
              <w:t>200,000.00</w:t>
            </w:r>
          </w:p>
        </w:tc>
      </w:tr>
    </w:tbl>
    <w:p w:rsidR="006545C2" w:rsidRPr="006545C2" w:rsidRDefault="006545C2" w:rsidP="006545C2">
      <w:pPr>
        <w:spacing w:line="360" w:lineRule="auto"/>
        <w:ind w:firstLineChars="117" w:firstLine="247"/>
        <w:rPr>
          <w:rFonts w:asciiTheme="minorEastAsia" w:hAnsiTheme="minorEastAsia"/>
          <w:szCs w:val="21"/>
        </w:rPr>
      </w:pPr>
      <w:r w:rsidRPr="006545C2">
        <w:rPr>
          <w:rFonts w:asciiTheme="minorEastAsia" w:hAnsiTheme="minorEastAsia" w:hint="eastAsia"/>
          <w:b/>
          <w:szCs w:val="21"/>
        </w:rPr>
        <w:t>★</w:t>
      </w:r>
      <w:r w:rsidRPr="006545C2">
        <w:rPr>
          <w:rFonts w:asciiTheme="minorEastAsia" w:hAnsiTheme="minorEastAsia" w:hint="eastAsia"/>
          <w:szCs w:val="21"/>
        </w:rPr>
        <w:t>7、本项目为社会工作服务，根据《广州市社会工作服务条例》第七条“社会工作服务机构应当依法登记，不得以营利为目的、不得向出资人和设立人分配所得利润，未依法登记的，不得以社会工作服务机构的名义从事社会工作服务。” 投标人须是</w:t>
      </w:r>
      <w:r w:rsidRPr="006545C2">
        <w:rPr>
          <w:rFonts w:asciiTheme="minorEastAsia" w:hAnsiTheme="minorEastAsia" w:cs="Tahoma" w:hint="eastAsia"/>
          <w:szCs w:val="21"/>
        </w:rPr>
        <w:t>在民政局在册</w:t>
      </w:r>
      <w:r w:rsidRPr="006545C2">
        <w:rPr>
          <w:rFonts w:asciiTheme="minorEastAsia" w:hAnsiTheme="minorEastAsia" w:hint="eastAsia"/>
          <w:szCs w:val="21"/>
        </w:rPr>
        <w:t>依法登记的单位，如未登记的，须承诺中标后5个工作日内</w:t>
      </w:r>
      <w:r w:rsidRPr="006545C2">
        <w:rPr>
          <w:rFonts w:asciiTheme="minorEastAsia" w:hAnsiTheme="minorEastAsia" w:cs="Tahoma" w:hint="eastAsia"/>
          <w:szCs w:val="21"/>
        </w:rPr>
        <w:t>在民政局依法完成登记</w:t>
      </w:r>
      <w:r w:rsidRPr="006545C2">
        <w:rPr>
          <w:rFonts w:asciiTheme="minorEastAsia" w:hAnsiTheme="minorEastAsia" w:hint="eastAsia"/>
          <w:szCs w:val="21"/>
        </w:rPr>
        <w:t>。</w:t>
      </w:r>
    </w:p>
    <w:p w:rsidR="006545C2" w:rsidRPr="006545C2" w:rsidRDefault="006545C2" w:rsidP="006545C2">
      <w:pPr>
        <w:spacing w:line="360" w:lineRule="auto"/>
        <w:ind w:firstLineChars="117" w:firstLine="246"/>
        <w:rPr>
          <w:rFonts w:asciiTheme="minorEastAsia" w:hAnsiTheme="minorEastAsia"/>
          <w:szCs w:val="21"/>
        </w:rPr>
      </w:pPr>
      <w:r w:rsidRPr="006545C2">
        <w:rPr>
          <w:rFonts w:asciiTheme="minorEastAsia" w:hAnsiTheme="minorEastAsia" w:hint="eastAsia"/>
          <w:szCs w:val="21"/>
        </w:rPr>
        <w:t>★8、本项目采购包01-04的社工人员与采购包05-08的社工人员不得重复。（投标人如投采购包01-04（1个或多个采购包）的同时也投采购包05-08（1个或多个采购包）的，投标时必须提供两批不重复的社工人员。）</w:t>
      </w:r>
    </w:p>
    <w:p w:rsidR="006545C2" w:rsidRPr="006545C2" w:rsidRDefault="006545C2" w:rsidP="006545C2">
      <w:pPr>
        <w:pStyle w:val="a0"/>
      </w:pP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采购包1（“西北”片区本地户籍禁毒专业社工服务）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1期：支付比例50%,</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lastRenderedPageBreak/>
              <w:t>本项目合同签订生效之日起5个工作日内，由采购人支付年度合作协议总价的50%；</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2期：支付比例40%,</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年度运营中期，在中标人提交中期自评报告后15个工作日内，由采购人支付年度合作协议总价的40%；</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b/>
                <w:bCs/>
                <w:kern w:val="0"/>
                <w:szCs w:val="32"/>
              </w:rPr>
              <w:t>3期：</w:t>
            </w:r>
            <w:r w:rsidRPr="006545C2">
              <w:rPr>
                <w:rFonts w:ascii="宋体" w:hAnsi="宋体" w:cs="仿宋_GB2312" w:hint="eastAsia"/>
                <w:kern w:val="0"/>
                <w:szCs w:val="32"/>
              </w:rPr>
              <w:t>支付比例10%,</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 xml:space="preserve">在项目经过第三方评估机构验收评估良好以上（含良好）并提交项目终期评估报告后15个工作日内，由采购人支付年度合作协议总价的10%。 </w:t>
            </w:r>
            <w:r w:rsidRPr="006545C2">
              <w:rPr>
                <w:rFonts w:ascii="宋体" w:hAnsi="宋体" w:cs="仿宋_GB2312" w:hint="eastAsia"/>
                <w:b/>
                <w:bCs/>
                <w:kern w:val="0"/>
                <w:szCs w:val="32"/>
              </w:rPr>
              <w:t>如经过第三方评估机构验收评估为合格的，由采购人支付年度合作协议总价的5%。如经过第三方评估机构验收评估为不合格的，采购人不支付剩余费用。（上述扣减费用不得影响社工工资福利的74%。）</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注：</w:t>
            </w:r>
            <w:r w:rsidRPr="006545C2">
              <w:rPr>
                <w:rFonts w:ascii="宋体" w:hAnsi="宋体" w:cs="仿宋_GB2312" w:hint="eastAsia"/>
                <w:b/>
                <w:bCs/>
                <w:kern w:val="0"/>
                <w:szCs w:val="32"/>
              </w:rPr>
              <w:t>（一）本项目经费为额定经费，含社工工资福利、专业支持、后勤保障、绩效评估以及其他因项目开展而产生的综合费用。其中，社工工资福利及绩效奖励费用不得低于总费用的74%。</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 xml:space="preserve"> （二）本合同的每笔款项的支付均以人民币方式支付，支付的所需文件、时间和金额如下： 中标人请携带以下材料办理支付手续： 1、中标通知书； 2、采购合同； 3、验收报告（加盖采购人公章）； 正式发票。 </w:t>
            </w:r>
          </w:p>
          <w:p w:rsidR="006545C2" w:rsidRPr="006545C2" w:rsidRDefault="006545C2" w:rsidP="00DD13C4">
            <w:pPr>
              <w:spacing w:line="360" w:lineRule="auto"/>
              <w:rPr>
                <w:rFonts w:ascii="宋体" w:hAnsi="宋体" w:cs="仿宋_GB2312"/>
                <w:kern w:val="0"/>
                <w:szCs w:val="32"/>
              </w:rPr>
            </w:pPr>
            <w:r w:rsidRPr="006545C2">
              <w:rPr>
                <w:rFonts w:ascii="宋体" w:hAnsi="宋体" w:cs="仿宋_GB2312" w:hint="eastAsia"/>
                <w:kern w:val="0"/>
                <w:szCs w:val="32"/>
              </w:rPr>
              <w:t>（三）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bookmarkStart w:id="2" w:name="_Toc83890004"/>
            <w:bookmarkStart w:id="3" w:name="_Toc82166170"/>
            <w:bookmarkStart w:id="4" w:name="_Toc18189051"/>
            <w:bookmarkStart w:id="5" w:name="_Toc51940242"/>
            <w:bookmarkStart w:id="6" w:name="_Toc524622465"/>
            <w:bookmarkStart w:id="7" w:name="_Toc524702904"/>
            <w:bookmarkStart w:id="8" w:name="_Toc499206004"/>
            <w:bookmarkStart w:id="9" w:name="_Toc499205565"/>
            <w:bookmarkStart w:id="10" w:name="_Toc497997120"/>
            <w:bookmarkStart w:id="11" w:name="_Toc499028790"/>
            <w:bookmarkStart w:id="12" w:name="_Toc53245731"/>
            <w:r w:rsidRPr="006545C2">
              <w:rPr>
                <w:rFonts w:hint="eastAsia"/>
                <w:b/>
                <w:szCs w:val="21"/>
              </w:rPr>
              <w:t>一、社工数量及要求</w:t>
            </w:r>
            <w:bookmarkEnd w:id="2"/>
            <w:bookmarkEnd w:id="3"/>
            <w:bookmarkEnd w:id="4"/>
            <w:bookmarkEnd w:id="5"/>
            <w:bookmarkEnd w:id="6"/>
            <w:bookmarkEnd w:id="7"/>
            <w:bookmarkEnd w:id="8"/>
            <w:bookmarkEnd w:id="9"/>
            <w:bookmarkEnd w:id="10"/>
            <w:bookmarkEnd w:id="11"/>
            <w:bookmarkEnd w:id="12"/>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本采购包须配备禁毒专业社工</w:t>
            </w:r>
            <w:r w:rsidRPr="006545C2">
              <w:rPr>
                <w:rFonts w:hint="eastAsia"/>
                <w:szCs w:val="21"/>
              </w:rPr>
              <w:t>13</w:t>
            </w:r>
            <w:r w:rsidRPr="006545C2">
              <w:rPr>
                <w:rFonts w:hint="eastAsia"/>
                <w:szCs w:val="21"/>
              </w:rPr>
              <w:t>人，其中项目中心主任</w:t>
            </w:r>
            <w:r w:rsidRPr="006545C2">
              <w:rPr>
                <w:rFonts w:hint="eastAsia"/>
                <w:szCs w:val="21"/>
              </w:rPr>
              <w:t>1</w:t>
            </w:r>
            <w:r w:rsidRPr="006545C2">
              <w:rPr>
                <w:rFonts w:hint="eastAsia"/>
                <w:szCs w:val="21"/>
              </w:rPr>
              <w:t>名，项目</w:t>
            </w:r>
            <w:r w:rsidRPr="006545C2">
              <w:rPr>
                <w:szCs w:val="21"/>
              </w:rPr>
              <w:t>主管</w:t>
            </w:r>
            <w:r w:rsidRPr="006545C2">
              <w:rPr>
                <w:rFonts w:hint="eastAsia"/>
                <w:szCs w:val="21"/>
              </w:rPr>
              <w:t>1</w:t>
            </w:r>
            <w:r w:rsidRPr="006545C2">
              <w:rPr>
                <w:rFonts w:hint="eastAsia"/>
                <w:szCs w:val="21"/>
              </w:rPr>
              <w:t>名，</w:t>
            </w:r>
            <w:r w:rsidRPr="006545C2">
              <w:rPr>
                <w:rFonts w:hint="eastAsia"/>
                <w:szCs w:val="21"/>
              </w:rPr>
              <w:lastRenderedPageBreak/>
              <w:t>工作人员</w:t>
            </w:r>
            <w:r w:rsidRPr="006545C2">
              <w:rPr>
                <w:rFonts w:hint="eastAsia"/>
                <w:szCs w:val="21"/>
              </w:rPr>
              <w:t>11</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13</w:t>
            </w:r>
            <w:r w:rsidRPr="006545C2">
              <w:rPr>
                <w:rFonts w:hint="eastAsia"/>
                <w:szCs w:val="21"/>
              </w:rPr>
              <w:t>人，项目中心主任和项目主管具有</w:t>
            </w:r>
            <w:r w:rsidRPr="006545C2">
              <w:rPr>
                <w:rFonts w:asciiTheme="minorEastAsia" w:hAnsiTheme="minorEastAsia" w:cs="仿宋_GB2312" w:hint="eastAsia"/>
                <w:b/>
                <w:bCs/>
                <w:kern w:val="0"/>
                <w:szCs w:val="21"/>
              </w:rPr>
              <w:t>6年</w:t>
            </w:r>
            <w:r w:rsidRPr="006545C2">
              <w:rPr>
                <w:rFonts w:hint="eastAsia"/>
                <w:szCs w:val="21"/>
              </w:rPr>
              <w:t>或以上社工工作经验（或</w:t>
            </w:r>
            <w:r w:rsidRPr="006545C2">
              <w:rPr>
                <w:rFonts w:asciiTheme="minorEastAsia" w:hAnsiTheme="minorEastAsia" w:cs="仿宋_GB2312" w:hint="eastAsia"/>
                <w:b/>
                <w:bCs/>
                <w:kern w:val="0"/>
                <w:szCs w:val="21"/>
              </w:rPr>
              <w:t>4年</w:t>
            </w:r>
            <w:r w:rsidRPr="006545C2">
              <w:rPr>
                <w:rFonts w:hint="eastAsia"/>
                <w:szCs w:val="21"/>
              </w:rPr>
              <w:t>或以上禁毒工作经验），并持有中级或以上社工师证书；</w:t>
            </w:r>
            <w:r w:rsidRPr="006545C2">
              <w:rPr>
                <w:rFonts w:hint="eastAsia"/>
                <w:szCs w:val="21"/>
              </w:rPr>
              <w:t>11</w:t>
            </w:r>
            <w:r w:rsidRPr="006545C2">
              <w:rPr>
                <w:rFonts w:hint="eastAsia"/>
                <w:szCs w:val="21"/>
              </w:rPr>
              <w:t>名工作人员中，其中</w:t>
            </w:r>
            <w:r w:rsidRPr="006545C2">
              <w:rPr>
                <w:rFonts w:hint="eastAsia"/>
                <w:szCs w:val="21"/>
              </w:rPr>
              <w:t>2</w:t>
            </w:r>
            <w:r w:rsidRPr="006545C2">
              <w:rPr>
                <w:rFonts w:hint="eastAsia"/>
                <w:szCs w:val="21"/>
              </w:rPr>
              <w:t>人具有中级社工师证或</w:t>
            </w:r>
            <w:r w:rsidRPr="006545C2">
              <w:rPr>
                <w:rFonts w:asciiTheme="minorEastAsia" w:hAnsiTheme="minorEastAsia" w:cs="仿宋_GB2312" w:hint="eastAsia"/>
                <w:b/>
                <w:bCs/>
                <w:kern w:val="0"/>
                <w:szCs w:val="21"/>
              </w:rPr>
              <w:t>6年</w:t>
            </w:r>
            <w:r w:rsidRPr="006545C2">
              <w:rPr>
                <w:rFonts w:hint="eastAsia"/>
                <w:szCs w:val="21"/>
              </w:rPr>
              <w:t>或以上社工工作经验（或</w:t>
            </w:r>
            <w:r w:rsidRPr="006545C2">
              <w:rPr>
                <w:rFonts w:asciiTheme="minorEastAsia" w:hAnsiTheme="minorEastAsia" w:cs="仿宋_GB2312" w:hint="eastAsia"/>
                <w:b/>
                <w:bCs/>
                <w:kern w:val="0"/>
                <w:szCs w:val="21"/>
              </w:rPr>
              <w:t>4年</w:t>
            </w:r>
            <w:r w:rsidRPr="006545C2">
              <w:rPr>
                <w:rFonts w:hint="eastAsia"/>
                <w:szCs w:val="21"/>
              </w:rPr>
              <w:t>或以上禁毒工作经验），</w:t>
            </w:r>
            <w:r w:rsidRPr="006545C2">
              <w:rPr>
                <w:rFonts w:hint="eastAsia"/>
                <w:szCs w:val="21"/>
              </w:rPr>
              <w:t>7</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lastRenderedPageBreak/>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8405" w:type="dxa"/>
        <w:tblInd w:w="125" w:type="dxa"/>
        <w:tblLayout w:type="fixed"/>
        <w:tblLook w:val="04A0"/>
      </w:tblPr>
      <w:tblGrid>
        <w:gridCol w:w="550"/>
        <w:gridCol w:w="709"/>
        <w:gridCol w:w="1134"/>
        <w:gridCol w:w="425"/>
        <w:gridCol w:w="709"/>
        <w:gridCol w:w="1559"/>
        <w:gridCol w:w="1559"/>
        <w:gridCol w:w="888"/>
        <w:gridCol w:w="872"/>
      </w:tblGrid>
      <w:tr w:rsidR="006545C2" w:rsidRPr="006545C2" w:rsidTr="00DD13C4">
        <w:trPr>
          <w:trHeight w:val="835"/>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“西北”片区本地户籍禁毒专业社工服务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1,690,000.00</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1,690,000.00</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附表一：“</w:t>
      </w:r>
      <w:r w:rsidRPr="006545C2">
        <w:rPr>
          <w:rFonts w:asciiTheme="minorEastAsia" w:hAnsiTheme="minorEastAsia" w:cs="Times New Roman" w:hint="eastAsia"/>
          <w:kern w:val="0"/>
          <w:szCs w:val="21"/>
        </w:rPr>
        <w:t>西北”片区本地户籍禁毒专业社工服务</w:t>
      </w:r>
    </w:p>
    <w:tbl>
      <w:tblPr>
        <w:tblW w:w="0" w:type="auto"/>
        <w:tblInd w:w="-176" w:type="dxa"/>
        <w:tblLook w:val="04A0"/>
      </w:tblPr>
      <w:tblGrid>
        <w:gridCol w:w="933"/>
        <w:gridCol w:w="679"/>
        <w:gridCol w:w="7086"/>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（一）采购包名称：“西北”片区本地户籍禁毒专业社工服务；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（二）最高限价：1,690,000.00元；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二、服务时间及服务对象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2.服务时间：本项目一年的总服务时间应不低于每周5天，每天不少于8小时；</w:t>
            </w:r>
          </w:p>
          <w:p w:rsidR="006545C2" w:rsidRPr="006545C2" w:rsidRDefault="006545C2" w:rsidP="00DD13C4">
            <w:pPr>
              <w:spacing w:line="360" w:lineRule="auto"/>
              <w:rPr>
                <w:szCs w:val="21"/>
              </w:rPr>
            </w:pPr>
            <w:r w:rsidRPr="006545C2">
              <w:rPr>
                <w:rFonts w:asciiTheme="minorEastAsia" w:hAnsiTheme="minorEastAsia" w:hint="eastAsia"/>
                <w:szCs w:val="21"/>
              </w:rPr>
              <w:t>3.服务对象：为江高镇、人和镇辖内所有本地户籍吸毒人员。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ind w:firstLineChars="150" w:firstLine="315"/>
              <w:jc w:val="left"/>
              <w:rPr>
                <w:szCs w:val="21"/>
              </w:rPr>
            </w:pPr>
            <w:r w:rsidRPr="006545C2">
              <w:rPr>
                <w:rFonts w:hint="eastAsia"/>
                <w:szCs w:val="21"/>
              </w:rPr>
              <w:t>1.</w:t>
            </w:r>
            <w:r w:rsidRPr="006545C2">
              <w:rPr>
                <w:rFonts w:hint="eastAsia"/>
                <w:szCs w:val="21"/>
              </w:rPr>
              <w:t>参与入户调查，对吸毒人员进行分类分级，综合评定出极端、高、中和低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w:t>
            </w:r>
          </w:p>
          <w:p w:rsidR="006545C2" w:rsidRPr="006545C2" w:rsidRDefault="006545C2" w:rsidP="00DD13C4">
            <w:pPr>
              <w:spacing w:line="360" w:lineRule="auto"/>
              <w:jc w:val="left"/>
              <w:rPr>
                <w:szCs w:val="21"/>
              </w:rPr>
            </w:pPr>
            <w:r w:rsidRPr="006545C2">
              <w:rPr>
                <w:rFonts w:hint="eastAsia"/>
                <w:szCs w:val="21"/>
              </w:rPr>
              <w:t xml:space="preserve">    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 xml:space="preserve">    3.</w:t>
            </w:r>
            <w:r w:rsidRPr="006545C2">
              <w:rPr>
                <w:rFonts w:hint="eastAsia"/>
                <w:szCs w:val="21"/>
              </w:rPr>
              <w:t>协助禁毒专职工作人员开展辖内社区戒毒、社区康复工作的具体执行，落实签订协议和监督履行协议，定期见面，协助尿检。</w:t>
            </w:r>
          </w:p>
          <w:p w:rsidR="006545C2" w:rsidRPr="006545C2" w:rsidRDefault="006545C2" w:rsidP="00DD13C4">
            <w:pPr>
              <w:spacing w:line="360" w:lineRule="auto"/>
              <w:jc w:val="left"/>
              <w:rPr>
                <w:szCs w:val="21"/>
              </w:rPr>
            </w:pPr>
            <w:r w:rsidRPr="006545C2">
              <w:rPr>
                <w:rFonts w:hint="eastAsia"/>
                <w:szCs w:val="21"/>
              </w:rPr>
              <w:t xml:space="preserve">    4.</w:t>
            </w:r>
            <w:r w:rsidRPr="006545C2">
              <w:rPr>
                <w:rFonts w:hint="eastAsia"/>
                <w:szCs w:val="21"/>
              </w:rPr>
              <w:t>根据吸毒人员实际情况，开展吸毒人员就业帮扶工作，建设戒毒康复人员就业安置基地，协助符合条件家庭困难吸毒人员申请低保救助、临时救助、医保救助等社会救助。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 xml:space="preserve">    5.</w:t>
            </w:r>
            <w:r w:rsidRPr="006545C2">
              <w:rPr>
                <w:rFonts w:hint="eastAsia"/>
                <w:szCs w:val="21"/>
              </w:rPr>
              <w:t>协助开展辖内禁毒预防教育。广泛开展多种形式的禁毒宣传教育工作，经常性组织开展禁毒宣传教育“六进”活动。对社区戒毒社区康复人员进行禁毒宣传、法制教育，帮助社区戒毒、康复人员戒除对毒品心理依赖，提高其识毒、拒毒、抗毒能力。</w:t>
            </w:r>
          </w:p>
          <w:p w:rsidR="006545C2" w:rsidRPr="006545C2" w:rsidRDefault="006545C2" w:rsidP="00DD13C4">
            <w:pPr>
              <w:spacing w:line="360" w:lineRule="auto"/>
              <w:jc w:val="left"/>
              <w:rPr>
                <w:szCs w:val="21"/>
              </w:rPr>
            </w:pPr>
            <w:r w:rsidRPr="006545C2">
              <w:rPr>
                <w:rFonts w:hint="eastAsia"/>
                <w:szCs w:val="21"/>
              </w:rPr>
              <w:t xml:space="preserve">    6.</w:t>
            </w:r>
            <w:r w:rsidRPr="006545C2">
              <w:rPr>
                <w:rFonts w:hint="eastAsia"/>
                <w:szCs w:val="21"/>
              </w:rPr>
              <w:t>负责开展心理关系修复、家庭关系修复、社会关系修复等工作，增强吸毒人员对家庭的回归感，增进家庭成员对吸毒人员的接纳度</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lastRenderedPageBreak/>
              <w:t xml:space="preserve">    7.</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pStyle w:val="a0"/>
            </w:pPr>
            <w:r w:rsidRPr="006545C2">
              <w:rPr>
                <w:rFonts w:hint="eastAsia"/>
                <w:szCs w:val="21"/>
              </w:rPr>
              <w:t>8.</w:t>
            </w:r>
            <w:r w:rsidRPr="006545C2">
              <w:rPr>
                <w:rFonts w:hint="eastAsia"/>
                <w:szCs w:val="21"/>
              </w:rPr>
              <w:t>每月开展吸毒人员家访工作。</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所有吸戒毒人员（包括本地户籍和外地户籍），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社戒社康执行巩固率达到</w:t>
            </w:r>
            <w:r w:rsidRPr="006545C2">
              <w:rPr>
                <w:rFonts w:hint="eastAsia"/>
                <w:szCs w:val="21"/>
              </w:rPr>
              <w:t>80%</w:t>
            </w:r>
            <w:r w:rsidRPr="006545C2">
              <w:rPr>
                <w:rFonts w:hint="eastAsia"/>
                <w:szCs w:val="21"/>
              </w:rPr>
              <w:t>，其他管控状态的吸毒人员复吸率少于</w:t>
            </w:r>
            <w:r w:rsidRPr="006545C2">
              <w:rPr>
                <w:rFonts w:hint="eastAsia"/>
                <w:szCs w:val="21"/>
              </w:rPr>
              <w:t>3%</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bookmarkStart w:id="13" w:name="_Toc82166169"/>
            <w:bookmarkStart w:id="14" w:name="_Toc83890003"/>
            <w:r w:rsidRPr="006545C2">
              <w:rPr>
                <w:rFonts w:asciiTheme="minorEastAsia" w:hAnsiTheme="minorEastAsia" w:hint="eastAsia"/>
                <w:sz w:val="21"/>
                <w:szCs w:val="21"/>
              </w:rPr>
              <w:t>五、工作指标</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253"/>
              <w:gridCol w:w="1943"/>
              <w:gridCol w:w="1667"/>
              <w:gridCol w:w="1497"/>
            </w:tblGrid>
            <w:tr w:rsidR="006545C2" w:rsidRPr="006545C2" w:rsidTr="00DD13C4">
              <w:trPr>
                <w:trHeight w:hRule="exact" w:val="1092"/>
                <w:jc w:val="center"/>
              </w:trPr>
              <w:tc>
                <w:tcPr>
                  <w:tcW w:w="5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lastRenderedPageBreak/>
                    <w:t>序号</w:t>
                  </w:r>
                </w:p>
              </w:tc>
              <w:tc>
                <w:tcPr>
                  <w:tcW w:w="12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571"/>
                <w:jc w:val="center"/>
              </w:trPr>
              <w:tc>
                <w:tcPr>
                  <w:tcW w:w="5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1253"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≥542人次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542*8=4336</w:t>
                  </w:r>
                </w:p>
              </w:tc>
            </w:tr>
            <w:tr w:rsidR="006545C2" w:rsidRPr="006545C2" w:rsidTr="00DD13C4">
              <w:trPr>
                <w:trHeight w:hRule="exact" w:val="706"/>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≥271人次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271*32=8672</w:t>
                  </w:r>
                </w:p>
              </w:tc>
            </w:tr>
            <w:tr w:rsidR="006545C2" w:rsidRPr="006545C2" w:rsidTr="00DD13C4">
              <w:trPr>
                <w:trHeight w:hRule="exact" w:val="1145"/>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1216"/>
                <w:jc w:val="center"/>
              </w:trPr>
              <w:tc>
                <w:tcPr>
                  <w:tcW w:w="5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1253"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1338"/>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≥81个</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81*48=3888</w:t>
                  </w:r>
                </w:p>
              </w:tc>
            </w:tr>
            <w:tr w:rsidR="006545C2" w:rsidRPr="006545C2" w:rsidTr="00DD13C4">
              <w:trPr>
                <w:trHeight w:hRule="exact" w:val="1168"/>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个案</w:t>
                  </w:r>
                </w:p>
              </w:tc>
              <w:tc>
                <w:tcPr>
                  <w:tcW w:w="1667"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≥2个</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2*48=96</w:t>
                  </w:r>
                </w:p>
              </w:tc>
            </w:tr>
            <w:tr w:rsidR="006545C2" w:rsidRPr="006545C2" w:rsidTr="00DD13C4">
              <w:trPr>
                <w:trHeight w:hRule="exact" w:val="679"/>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≥1560人次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1560*1=1560</w:t>
                  </w:r>
                </w:p>
              </w:tc>
            </w:tr>
            <w:tr w:rsidR="006545C2" w:rsidRPr="006545C2" w:rsidTr="00DD13C4">
              <w:trPr>
                <w:trHeight w:hRule="exact" w:val="716"/>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≥1560人次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1560*3=4680</w:t>
                  </w:r>
                </w:p>
              </w:tc>
            </w:tr>
            <w:tr w:rsidR="006545C2" w:rsidRPr="006545C2" w:rsidTr="00DD13C4">
              <w:trPr>
                <w:trHeight w:val="585"/>
                <w:jc w:val="center"/>
              </w:trPr>
              <w:tc>
                <w:tcPr>
                  <w:tcW w:w="50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1253"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1943"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活动</w:t>
                  </w:r>
                </w:p>
              </w:tc>
              <w:tc>
                <w:tcPr>
                  <w:tcW w:w="1667"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49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85"/>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667"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497"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816"/>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49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699"/>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497"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1130"/>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6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497"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1062"/>
                <w:jc w:val="center"/>
              </w:trPr>
              <w:tc>
                <w:tcPr>
                  <w:tcW w:w="50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1253"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194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667"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4*8*13人=416</w:t>
                  </w:r>
                </w:p>
              </w:tc>
            </w:tr>
            <w:tr w:rsidR="006545C2" w:rsidRPr="006545C2" w:rsidTr="00DD13C4">
              <w:trPr>
                <w:trHeight w:hRule="exact" w:val="769"/>
                <w:jc w:val="center"/>
              </w:trPr>
              <w:tc>
                <w:tcPr>
                  <w:tcW w:w="5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53"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4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667"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42*13人=546</w:t>
                  </w:r>
                </w:p>
              </w:tc>
            </w:tr>
            <w:tr w:rsidR="006545C2" w:rsidRPr="006545C2" w:rsidTr="00DD13C4">
              <w:trPr>
                <w:trHeight w:hRule="exact" w:val="743"/>
                <w:jc w:val="center"/>
              </w:trPr>
              <w:tc>
                <w:tcPr>
                  <w:tcW w:w="5363"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49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24634</w:t>
                  </w:r>
                </w:p>
              </w:tc>
            </w:tr>
          </w:tbl>
          <w:p w:rsidR="006545C2" w:rsidRPr="006545C2" w:rsidRDefault="006545C2" w:rsidP="00DD13C4">
            <w:pPr>
              <w:spacing w:line="360" w:lineRule="auto"/>
              <w:jc w:val="left"/>
              <w:rPr>
                <w:rFonts w:asciiTheme="minorEastAsia" w:hAnsiTheme="minorEastAsia"/>
                <w:b/>
                <w:szCs w:val="21"/>
              </w:rPr>
            </w:pP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采购包2（“东北”片区本地户籍禁毒专业社工服务）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17</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15</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17</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w:t>
            </w:r>
            <w:r w:rsidRPr="006545C2">
              <w:rPr>
                <w:rFonts w:hint="eastAsia"/>
                <w:szCs w:val="21"/>
              </w:rPr>
              <w:t>15</w:t>
            </w:r>
            <w:r w:rsidRPr="006545C2">
              <w:rPr>
                <w:rFonts w:hint="eastAsia"/>
                <w:szCs w:val="21"/>
              </w:rPr>
              <w:t>名工作人员中，其中</w:t>
            </w:r>
            <w:r w:rsidRPr="006545C2">
              <w:rPr>
                <w:rFonts w:hint="eastAsia"/>
                <w:szCs w:val="21"/>
              </w:rPr>
              <w:t>2</w:t>
            </w:r>
            <w:r w:rsidRPr="006545C2">
              <w:rPr>
                <w:rFonts w:hint="eastAsia"/>
                <w:szCs w:val="21"/>
              </w:rPr>
              <w:t>人具有中级社工师证或</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w:t>
            </w:r>
            <w:r w:rsidRPr="006545C2">
              <w:rPr>
                <w:rFonts w:hint="eastAsia"/>
                <w:szCs w:val="21"/>
              </w:rPr>
              <w:t>13</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w:t>
            </w:r>
            <w:r w:rsidRPr="006545C2">
              <w:rPr>
                <w:rFonts w:ascii="宋体" w:hAnsi="宋体" w:hint="eastAsia"/>
                <w:kern w:val="0"/>
                <w:szCs w:val="21"/>
              </w:rPr>
              <w:lastRenderedPageBreak/>
              <w:t>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w:t>
            </w:r>
            <w:r w:rsidRPr="006545C2">
              <w:rPr>
                <w:rFonts w:hint="eastAsia"/>
                <w:szCs w:val="21"/>
              </w:rPr>
              <w:lastRenderedPageBreak/>
              <w:t>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8405" w:type="dxa"/>
        <w:tblInd w:w="125" w:type="dxa"/>
        <w:tblLayout w:type="fixed"/>
        <w:tblLook w:val="04A0"/>
      </w:tblPr>
      <w:tblGrid>
        <w:gridCol w:w="550"/>
        <w:gridCol w:w="709"/>
        <w:gridCol w:w="1134"/>
        <w:gridCol w:w="425"/>
        <w:gridCol w:w="709"/>
        <w:gridCol w:w="1559"/>
        <w:gridCol w:w="1559"/>
        <w:gridCol w:w="888"/>
        <w:gridCol w:w="872"/>
      </w:tblGrid>
      <w:tr w:rsidR="006545C2" w:rsidRPr="006545C2" w:rsidTr="00DD13C4">
        <w:trPr>
          <w:trHeight w:val="835"/>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“东北”片区本地户籍禁毒专业社工服务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2,210,000.00</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2,210,000.00</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cs="Times New Roman" w:hint="eastAsia"/>
          <w:kern w:val="0"/>
          <w:szCs w:val="21"/>
        </w:rPr>
        <w:t>”东北”片区本地户籍禁毒专业社工服务</w:t>
      </w:r>
    </w:p>
    <w:tbl>
      <w:tblPr>
        <w:tblW w:w="0" w:type="auto"/>
        <w:tblInd w:w="125" w:type="dxa"/>
        <w:tblLook w:val="04A0"/>
      </w:tblPr>
      <w:tblGrid>
        <w:gridCol w:w="413"/>
        <w:gridCol w:w="413"/>
        <w:gridCol w:w="7571"/>
      </w:tblGrid>
      <w:tr w:rsidR="006545C2" w:rsidRPr="006545C2" w:rsidTr="00DD13C4">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（一）采购包名称：“东北”片区本地户籍禁毒专业社工服务；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（二）最高限价：2,210,000.00元；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二、服务时间及服务对象</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服务期限：自合同签订之日起一年；</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服务时间：本项目一年的总服务时间应不低于每周</w:t>
            </w:r>
            <w:r w:rsidRPr="006545C2">
              <w:rPr>
                <w:rFonts w:hint="eastAsia"/>
                <w:szCs w:val="21"/>
              </w:rPr>
              <w:t>5</w:t>
            </w:r>
            <w:r w:rsidRPr="006545C2">
              <w:rPr>
                <w:rFonts w:hint="eastAsia"/>
                <w:szCs w:val="21"/>
              </w:rPr>
              <w:t>天，每天不少于</w:t>
            </w:r>
            <w:r w:rsidRPr="006545C2">
              <w:rPr>
                <w:rFonts w:hint="eastAsia"/>
                <w:szCs w:val="21"/>
              </w:rPr>
              <w:t>8</w:t>
            </w:r>
            <w:r w:rsidRPr="006545C2">
              <w:rPr>
                <w:rFonts w:hint="eastAsia"/>
                <w:szCs w:val="21"/>
              </w:rPr>
              <w:t>小时；</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服务对象：为太和镇、大源街、龙归街和钟落潭镇辖内所有本地户籍吸毒人员。</w:t>
            </w:r>
          </w:p>
        </w:tc>
      </w:tr>
      <w:tr w:rsidR="006545C2" w:rsidRPr="006545C2" w:rsidTr="00DD13C4">
        <w:trPr>
          <w:trHeight w:val="547"/>
        </w:trPr>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ind w:firstLineChars="150" w:firstLine="315"/>
              <w:jc w:val="left"/>
              <w:rPr>
                <w:szCs w:val="21"/>
              </w:rPr>
            </w:pPr>
            <w:r w:rsidRPr="006545C2">
              <w:rPr>
                <w:rFonts w:hint="eastAsia"/>
                <w:szCs w:val="21"/>
              </w:rPr>
              <w:t>1.</w:t>
            </w:r>
            <w:r w:rsidRPr="006545C2">
              <w:rPr>
                <w:rFonts w:hint="eastAsia"/>
                <w:szCs w:val="21"/>
              </w:rPr>
              <w:t>参与入户调查，对吸毒人员进行分类分级，综合评定出极端、高、中和低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w:t>
            </w:r>
          </w:p>
          <w:p w:rsidR="006545C2" w:rsidRPr="006545C2" w:rsidRDefault="006545C2" w:rsidP="00DD13C4">
            <w:pPr>
              <w:spacing w:line="360" w:lineRule="auto"/>
              <w:jc w:val="left"/>
              <w:rPr>
                <w:szCs w:val="21"/>
              </w:rPr>
            </w:pPr>
            <w:r w:rsidRPr="006545C2">
              <w:rPr>
                <w:rFonts w:hint="eastAsia"/>
                <w:szCs w:val="21"/>
              </w:rPr>
              <w:t xml:space="preserve">    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 xml:space="preserve">    3.</w:t>
            </w:r>
            <w:r w:rsidRPr="006545C2">
              <w:rPr>
                <w:rFonts w:hint="eastAsia"/>
                <w:szCs w:val="21"/>
              </w:rPr>
              <w:t>协助禁毒专职工作人员开展辖内社区戒毒、社区康复工作的具体执行，落实签订协议和监督履行协议，定期见面，协助尿检。</w:t>
            </w:r>
          </w:p>
          <w:p w:rsidR="006545C2" w:rsidRPr="006545C2" w:rsidRDefault="006545C2" w:rsidP="00DD13C4">
            <w:pPr>
              <w:spacing w:line="360" w:lineRule="auto"/>
              <w:jc w:val="left"/>
              <w:rPr>
                <w:szCs w:val="21"/>
              </w:rPr>
            </w:pPr>
            <w:r w:rsidRPr="006545C2">
              <w:rPr>
                <w:rFonts w:hint="eastAsia"/>
                <w:szCs w:val="21"/>
              </w:rPr>
              <w:t xml:space="preserve">    4.</w:t>
            </w:r>
            <w:r w:rsidRPr="006545C2">
              <w:rPr>
                <w:rFonts w:hint="eastAsia"/>
                <w:szCs w:val="21"/>
              </w:rPr>
              <w:t>根据吸毒人员实际情况，开展吸毒人员就业帮扶工作，建设戒毒康复人员就业安置基地，协助符合条件家庭困难吸毒人员申请低保救助、临时救助、医保救助等社会救助。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 xml:space="preserve">    5.</w:t>
            </w:r>
            <w:r w:rsidRPr="006545C2">
              <w:rPr>
                <w:rFonts w:hint="eastAsia"/>
                <w:szCs w:val="21"/>
              </w:rPr>
              <w:t>协助开展辖内禁毒预防教育。广泛开展多种形式的禁毒宣传教育工作，经常性组织开展禁毒宣传教育“六进”活动。对社区戒毒社区康复人员进行禁毒宣传、法制教育，帮助社区戒毒、康复人员戒除对毒品心理依赖，提高其识毒、拒毒、抗毒能力。</w:t>
            </w:r>
          </w:p>
          <w:p w:rsidR="006545C2" w:rsidRPr="006545C2" w:rsidRDefault="006545C2" w:rsidP="00DD13C4">
            <w:pPr>
              <w:spacing w:line="360" w:lineRule="auto"/>
              <w:jc w:val="left"/>
              <w:rPr>
                <w:szCs w:val="21"/>
              </w:rPr>
            </w:pPr>
            <w:r w:rsidRPr="006545C2">
              <w:rPr>
                <w:rFonts w:hint="eastAsia"/>
                <w:szCs w:val="21"/>
              </w:rPr>
              <w:t xml:space="preserve">    6.</w:t>
            </w:r>
            <w:r w:rsidRPr="006545C2">
              <w:rPr>
                <w:rFonts w:hint="eastAsia"/>
                <w:szCs w:val="21"/>
              </w:rPr>
              <w:t>负责开展心理关系修复、家庭关系修复、社会关系修复等工作，增强吸毒人员对家庭的回归感，增进家庭成员对吸毒人员的接纳度</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 xml:space="preserve">    7.</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pStyle w:val="a0"/>
            </w:pPr>
            <w:r w:rsidRPr="006545C2">
              <w:rPr>
                <w:rFonts w:hint="eastAsia"/>
                <w:szCs w:val="21"/>
              </w:rPr>
              <w:t>8.</w:t>
            </w:r>
            <w:r w:rsidRPr="006545C2">
              <w:rPr>
                <w:rFonts w:hint="eastAsia"/>
                <w:szCs w:val="21"/>
              </w:rPr>
              <w:t>每月开展吸毒人员家访工作。</w:t>
            </w:r>
          </w:p>
        </w:tc>
      </w:tr>
      <w:tr w:rsidR="006545C2" w:rsidRPr="006545C2" w:rsidTr="00DD13C4">
        <w:trPr>
          <w:trHeight w:val="547"/>
        </w:trPr>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所有吸戒毒人员（包括本地户籍和外地户籍），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w:t>
            </w:r>
            <w:r w:rsidRPr="006545C2">
              <w:rPr>
                <w:rFonts w:hint="eastAsia"/>
                <w:szCs w:val="21"/>
              </w:rPr>
              <w:lastRenderedPageBreak/>
              <w:t>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社戒社康执行巩固率达到</w:t>
            </w:r>
            <w:r w:rsidRPr="006545C2">
              <w:rPr>
                <w:rFonts w:hint="eastAsia"/>
                <w:szCs w:val="21"/>
              </w:rPr>
              <w:t>80%</w:t>
            </w:r>
            <w:r w:rsidRPr="006545C2">
              <w:rPr>
                <w:rFonts w:hint="eastAsia"/>
                <w:szCs w:val="21"/>
              </w:rPr>
              <w:t>，其他管控状态的吸毒人员复吸率少于</w:t>
            </w:r>
            <w:r w:rsidRPr="006545C2">
              <w:rPr>
                <w:rFonts w:hint="eastAsia"/>
                <w:szCs w:val="21"/>
              </w:rPr>
              <w:t>3%</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80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bookmarkStart w:id="15" w:name="_Toc82166178"/>
            <w:bookmarkStart w:id="16" w:name="_Toc83890012"/>
            <w:r w:rsidRPr="006545C2">
              <w:rPr>
                <w:rFonts w:asciiTheme="minorEastAsia" w:hAnsiTheme="minorEastAsia" w:hint="eastAsia"/>
                <w:sz w:val="21"/>
                <w:szCs w:val="21"/>
              </w:rPr>
              <w:t>五、工作指标</w:t>
            </w:r>
            <w:bookmarkEnd w:id="15"/>
            <w:bookmarkEnd w:id="16"/>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457"/>
              <w:gridCol w:w="2204"/>
              <w:gridCol w:w="2125"/>
              <w:gridCol w:w="1476"/>
            </w:tblGrid>
            <w:tr w:rsidR="006545C2" w:rsidRPr="006545C2" w:rsidTr="00DD13C4">
              <w:trPr>
                <w:trHeight w:hRule="exact" w:val="1098"/>
                <w:jc w:val="center"/>
              </w:trPr>
              <w:tc>
                <w:tcPr>
                  <w:tcW w:w="5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序号</w:t>
                  </w:r>
                </w:p>
              </w:tc>
              <w:tc>
                <w:tcPr>
                  <w:tcW w:w="145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614"/>
                <w:jc w:val="center"/>
              </w:trPr>
              <w:tc>
                <w:tcPr>
                  <w:tcW w:w="534"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145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≥709人次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709*8=5672</w:t>
                  </w:r>
                </w:p>
              </w:tc>
            </w:tr>
            <w:tr w:rsidR="006545C2" w:rsidRPr="006545C2" w:rsidTr="00DD13C4">
              <w:trPr>
                <w:trHeight w:hRule="exact" w:val="566"/>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≥354人次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354*32=11328</w:t>
                  </w:r>
                </w:p>
              </w:tc>
            </w:tr>
            <w:tr w:rsidR="006545C2" w:rsidRPr="006545C2" w:rsidTr="00DD13C4">
              <w:trPr>
                <w:trHeight w:hRule="exact" w:val="571"/>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836"/>
                <w:jc w:val="center"/>
              </w:trPr>
              <w:tc>
                <w:tcPr>
                  <w:tcW w:w="534"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145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707"/>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≥106个</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106*48=5088</w:t>
                  </w:r>
                </w:p>
              </w:tc>
            </w:tr>
            <w:tr w:rsidR="006545C2" w:rsidRPr="006545C2" w:rsidTr="00DD13C4">
              <w:trPr>
                <w:trHeight w:hRule="exact" w:val="717"/>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个案</w:t>
                  </w:r>
                </w:p>
              </w:tc>
              <w:tc>
                <w:tcPr>
                  <w:tcW w:w="212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≥3个</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56"/>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≥2040人次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2040*1=2040</w:t>
                  </w:r>
                </w:p>
              </w:tc>
            </w:tr>
            <w:tr w:rsidR="006545C2" w:rsidRPr="006545C2" w:rsidTr="00DD13C4">
              <w:trPr>
                <w:trHeight w:hRule="exact" w:val="578"/>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≥2040人次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2040*3=6120</w:t>
                  </w:r>
                </w:p>
              </w:tc>
            </w:tr>
            <w:tr w:rsidR="006545C2" w:rsidRPr="006545C2" w:rsidTr="00DD13C4">
              <w:trPr>
                <w:trHeight w:val="585"/>
                <w:jc w:val="center"/>
              </w:trPr>
              <w:tc>
                <w:tcPr>
                  <w:tcW w:w="534"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1457"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2204"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lastRenderedPageBreak/>
                    <w:t>活动</w:t>
                  </w:r>
                </w:p>
              </w:tc>
              <w:tc>
                <w:tcPr>
                  <w:tcW w:w="212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lastRenderedPageBreak/>
                    <w:t>≥12次</w:t>
                  </w:r>
                </w:p>
              </w:tc>
              <w:tc>
                <w:tcPr>
                  <w:tcW w:w="147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666"/>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2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476"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77"/>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宣传活动</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47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57"/>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476"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707"/>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21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476"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717"/>
                <w:jc w:val="center"/>
              </w:trPr>
              <w:tc>
                <w:tcPr>
                  <w:tcW w:w="534"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1457"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2204"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212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4*8*17人=544</w:t>
                  </w:r>
                </w:p>
              </w:tc>
            </w:tr>
            <w:tr w:rsidR="006545C2" w:rsidRPr="006545C2" w:rsidTr="00DD13C4">
              <w:trPr>
                <w:trHeight w:hRule="exact" w:val="840"/>
                <w:jc w:val="center"/>
              </w:trPr>
              <w:tc>
                <w:tcPr>
                  <w:tcW w:w="534"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45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204"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212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42*17人=714</w:t>
                  </w:r>
                </w:p>
              </w:tc>
            </w:tr>
            <w:tr w:rsidR="006545C2" w:rsidRPr="006545C2" w:rsidTr="00DD13C4">
              <w:trPr>
                <w:trHeight w:hRule="exact" w:val="856"/>
                <w:jc w:val="center"/>
              </w:trPr>
              <w:tc>
                <w:tcPr>
                  <w:tcW w:w="6320"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4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32090</w:t>
                  </w:r>
                </w:p>
              </w:tc>
            </w:tr>
          </w:tbl>
          <w:p w:rsidR="006545C2" w:rsidRPr="006545C2" w:rsidRDefault="006545C2" w:rsidP="00DD13C4">
            <w:pPr>
              <w:spacing w:line="360" w:lineRule="auto"/>
              <w:jc w:val="left"/>
              <w:rPr>
                <w:rFonts w:asciiTheme="minorEastAsia" w:hAnsiTheme="minorEastAsia"/>
                <w:b/>
                <w:szCs w:val="21"/>
              </w:rPr>
            </w:pPr>
          </w:p>
          <w:p w:rsidR="006545C2" w:rsidRPr="006545C2" w:rsidRDefault="006545C2" w:rsidP="00DD13C4">
            <w:pPr>
              <w:pStyle w:val="a0"/>
            </w:pPr>
          </w:p>
        </w:tc>
      </w:tr>
      <w:tr w:rsidR="006545C2" w:rsidRPr="006545C2" w:rsidTr="00DD13C4">
        <w:tc>
          <w:tcPr>
            <w:tcW w:w="52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8583"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采购包3（“东南”片区本地户籍禁毒专业社工服务）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w:t>
            </w:r>
            <w:r w:rsidRPr="006545C2">
              <w:rPr>
                <w:rFonts w:asciiTheme="minorEastAsia" w:hAnsiTheme="minorEastAsia" w:hint="eastAsia"/>
                <w:szCs w:val="21"/>
              </w:rPr>
              <w:lastRenderedPageBreak/>
              <w:t>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6</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4</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6</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w:t>
            </w:r>
            <w:r w:rsidRPr="006545C2">
              <w:rPr>
                <w:rFonts w:hint="eastAsia"/>
                <w:szCs w:val="21"/>
              </w:rPr>
              <w:t>4</w:t>
            </w:r>
            <w:r w:rsidRPr="006545C2">
              <w:rPr>
                <w:rFonts w:hint="eastAsia"/>
                <w:szCs w:val="21"/>
              </w:rPr>
              <w:t>名工作人员具有助理社工师证或专业为社会工作或社会学或心理学毕业。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lastRenderedPageBreak/>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w:t>
            </w:r>
            <w:r w:rsidRPr="006545C2">
              <w:rPr>
                <w:rFonts w:hint="eastAsia"/>
                <w:szCs w:val="21"/>
              </w:rPr>
              <w:lastRenderedPageBreak/>
              <w:t>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8405" w:type="dxa"/>
        <w:tblInd w:w="125" w:type="dxa"/>
        <w:tblLayout w:type="fixed"/>
        <w:tblLook w:val="04A0"/>
      </w:tblPr>
      <w:tblGrid>
        <w:gridCol w:w="550"/>
        <w:gridCol w:w="709"/>
        <w:gridCol w:w="1134"/>
        <w:gridCol w:w="425"/>
        <w:gridCol w:w="709"/>
        <w:gridCol w:w="1559"/>
        <w:gridCol w:w="1559"/>
        <w:gridCol w:w="888"/>
        <w:gridCol w:w="872"/>
      </w:tblGrid>
      <w:tr w:rsidR="006545C2" w:rsidRPr="006545C2" w:rsidTr="00DD13C4">
        <w:trPr>
          <w:trHeight w:val="835"/>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“东南”片区本地户籍禁毒专业社工服务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780,000.00</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780,000.00</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cs="Times New Roman" w:hint="eastAsia"/>
          <w:kern w:val="0"/>
          <w:szCs w:val="21"/>
        </w:rPr>
        <w:t>“东南”片区本地户籍禁毒专业社工服务</w:t>
      </w:r>
    </w:p>
    <w:tbl>
      <w:tblPr>
        <w:tblpPr w:leftFromText="180" w:rightFromText="180" w:vertAnchor="text" w:tblpY="1"/>
        <w:tblOverlap w:val="never"/>
        <w:tblW w:w="0" w:type="auto"/>
        <w:tblLook w:val="04A0"/>
      </w:tblPr>
      <w:tblGrid>
        <w:gridCol w:w="773"/>
        <w:gridCol w:w="688"/>
        <w:gridCol w:w="7061"/>
      </w:tblGrid>
      <w:tr w:rsidR="006545C2" w:rsidRPr="006545C2" w:rsidTr="00DD13C4">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lastRenderedPageBreak/>
              <w:t>（一）采购包名称：“东南”片区本地户籍禁毒专业社工服务；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（二）最高限价：780,000.00元；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二、服务时间及服务对象</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服务期限：自合同签订之日起一年；</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服务时间：本项目一年的总服务时间应不低于每周</w:t>
            </w:r>
            <w:r w:rsidRPr="006545C2">
              <w:rPr>
                <w:rFonts w:hint="eastAsia"/>
                <w:szCs w:val="21"/>
              </w:rPr>
              <w:t>5</w:t>
            </w:r>
            <w:r w:rsidRPr="006545C2">
              <w:rPr>
                <w:rFonts w:hint="eastAsia"/>
                <w:szCs w:val="21"/>
              </w:rPr>
              <w:t>天，每天不少于</w:t>
            </w:r>
            <w:r w:rsidRPr="006545C2">
              <w:rPr>
                <w:rFonts w:hint="eastAsia"/>
                <w:szCs w:val="21"/>
              </w:rPr>
              <w:t>8</w:t>
            </w:r>
            <w:r w:rsidRPr="006545C2">
              <w:rPr>
                <w:rFonts w:hint="eastAsia"/>
                <w:szCs w:val="21"/>
              </w:rPr>
              <w:t>小时；</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服务对象：为嘉禾街、永平街、黄石街、鹤龙街、云城街、京溪街、同和街、景泰街辖内所有本地户籍吸毒人员。</w:t>
            </w:r>
          </w:p>
        </w:tc>
      </w:tr>
      <w:tr w:rsidR="006545C2" w:rsidRPr="006545C2" w:rsidTr="00DD13C4">
        <w:trPr>
          <w:trHeight w:val="547"/>
        </w:trPr>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ind w:firstLineChars="150" w:firstLine="315"/>
              <w:jc w:val="left"/>
              <w:rPr>
                <w:szCs w:val="21"/>
              </w:rPr>
            </w:pPr>
            <w:r w:rsidRPr="006545C2">
              <w:rPr>
                <w:rFonts w:hint="eastAsia"/>
                <w:szCs w:val="21"/>
              </w:rPr>
              <w:t>1.</w:t>
            </w:r>
            <w:r w:rsidRPr="006545C2">
              <w:rPr>
                <w:rFonts w:hint="eastAsia"/>
                <w:szCs w:val="21"/>
              </w:rPr>
              <w:t>参与入户调查，对吸毒人员进行分类分级，综合评定出极端、高、中和低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w:t>
            </w:r>
          </w:p>
          <w:p w:rsidR="006545C2" w:rsidRPr="006545C2" w:rsidRDefault="006545C2" w:rsidP="00DD13C4">
            <w:pPr>
              <w:spacing w:line="360" w:lineRule="auto"/>
              <w:jc w:val="left"/>
              <w:rPr>
                <w:szCs w:val="21"/>
              </w:rPr>
            </w:pPr>
            <w:r w:rsidRPr="006545C2">
              <w:rPr>
                <w:rFonts w:hint="eastAsia"/>
                <w:szCs w:val="21"/>
              </w:rPr>
              <w:t xml:space="preserve">    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 xml:space="preserve">    3.</w:t>
            </w:r>
            <w:r w:rsidRPr="006545C2">
              <w:rPr>
                <w:rFonts w:hint="eastAsia"/>
                <w:szCs w:val="21"/>
              </w:rPr>
              <w:t>协助禁毒专职工作人员开展辖内社区戒毒、社区康复工作的具体执行，落实签订协议和监督履行协议，定期见面，协助尿检。</w:t>
            </w:r>
          </w:p>
          <w:p w:rsidR="006545C2" w:rsidRPr="006545C2" w:rsidRDefault="006545C2" w:rsidP="00DD13C4">
            <w:pPr>
              <w:spacing w:line="360" w:lineRule="auto"/>
              <w:jc w:val="left"/>
              <w:rPr>
                <w:szCs w:val="21"/>
              </w:rPr>
            </w:pPr>
            <w:r w:rsidRPr="006545C2">
              <w:rPr>
                <w:rFonts w:hint="eastAsia"/>
                <w:szCs w:val="21"/>
              </w:rPr>
              <w:t xml:space="preserve">    4.</w:t>
            </w:r>
            <w:r w:rsidRPr="006545C2">
              <w:rPr>
                <w:rFonts w:hint="eastAsia"/>
                <w:szCs w:val="21"/>
              </w:rPr>
              <w:t>根据吸毒人员实际情况，开展吸毒人员就业帮扶工作，建设戒毒康复人员就业安置基地，协助符合条件家庭困难吸毒人员申请低保救助、临时救助、医保救助等社会救助。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 xml:space="preserve">    5.</w:t>
            </w:r>
            <w:r w:rsidRPr="006545C2">
              <w:rPr>
                <w:rFonts w:hint="eastAsia"/>
                <w:szCs w:val="21"/>
              </w:rPr>
              <w:t>协助开展辖内禁毒预防教育。广泛开展多种形式的禁毒宣传教育工作，经常性组织开展禁毒宣传教育“六进”活动。对社区戒毒社区康复人员进行禁毒宣传、法制教育，帮助社区戒毒、康复人员戒除对毒品心理依赖，提高其识毒、拒毒、抗毒能力。</w:t>
            </w:r>
          </w:p>
          <w:p w:rsidR="006545C2" w:rsidRPr="006545C2" w:rsidRDefault="006545C2" w:rsidP="00DD13C4">
            <w:pPr>
              <w:spacing w:line="360" w:lineRule="auto"/>
              <w:jc w:val="left"/>
              <w:rPr>
                <w:szCs w:val="21"/>
              </w:rPr>
            </w:pPr>
            <w:r w:rsidRPr="006545C2">
              <w:rPr>
                <w:rFonts w:hint="eastAsia"/>
                <w:szCs w:val="21"/>
              </w:rPr>
              <w:t xml:space="preserve">    6.</w:t>
            </w:r>
            <w:r w:rsidRPr="006545C2">
              <w:rPr>
                <w:rFonts w:hint="eastAsia"/>
                <w:szCs w:val="21"/>
              </w:rPr>
              <w:t>负责开展心理关系修复、家庭关系修复、社会关系修复等工作，增强吸毒人员对家庭的回归感，增进家庭成员对吸毒人员的接纳度</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 xml:space="preserve">    7.</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pStyle w:val="a0"/>
            </w:pPr>
            <w:r w:rsidRPr="006545C2">
              <w:rPr>
                <w:rFonts w:hint="eastAsia"/>
                <w:szCs w:val="21"/>
              </w:rPr>
              <w:lastRenderedPageBreak/>
              <w:t>8.</w:t>
            </w:r>
            <w:r w:rsidRPr="006545C2">
              <w:rPr>
                <w:rFonts w:hint="eastAsia"/>
                <w:szCs w:val="21"/>
              </w:rPr>
              <w:t>每月开展吸毒人员家访工作。</w:t>
            </w:r>
          </w:p>
        </w:tc>
      </w:tr>
      <w:tr w:rsidR="006545C2" w:rsidRPr="006545C2" w:rsidTr="00DD13C4">
        <w:trPr>
          <w:trHeight w:val="547"/>
        </w:trPr>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所有吸戒毒人员（包括本地户籍和外地户籍），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社戒社康执行巩固率达到</w:t>
            </w:r>
            <w:r w:rsidRPr="006545C2">
              <w:rPr>
                <w:rFonts w:hint="eastAsia"/>
                <w:szCs w:val="21"/>
              </w:rPr>
              <w:t>80%</w:t>
            </w:r>
            <w:r w:rsidRPr="006545C2">
              <w:rPr>
                <w:rFonts w:hint="eastAsia"/>
                <w:szCs w:val="21"/>
              </w:rPr>
              <w:t>，其他管控状态的吸毒人员复吸率少于</w:t>
            </w:r>
            <w:r w:rsidRPr="006545C2">
              <w:rPr>
                <w:rFonts w:hint="eastAsia"/>
                <w:szCs w:val="21"/>
              </w:rPr>
              <w:t>3%</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06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仿宋_GB2312" w:eastAsia="仿宋_GB2312" w:hAnsi="仿宋_GB2312" w:cs="仿宋_GB2312"/>
                <w:kern w:val="0"/>
              </w:rPr>
            </w:pPr>
            <w:bookmarkStart w:id="17" w:name="_Toc82166187"/>
            <w:bookmarkStart w:id="18" w:name="_Toc83890021"/>
            <w:r w:rsidRPr="006545C2">
              <w:rPr>
                <w:rFonts w:hint="eastAsia"/>
                <w:sz w:val="21"/>
                <w:szCs w:val="21"/>
              </w:rPr>
              <w:t>五、工作指标</w:t>
            </w:r>
            <w:bookmarkEnd w:id="17"/>
            <w:bookmarkEnd w:id="18"/>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622"/>
              <w:gridCol w:w="1464"/>
              <w:gridCol w:w="1560"/>
              <w:gridCol w:w="1653"/>
            </w:tblGrid>
            <w:tr w:rsidR="006545C2" w:rsidRPr="006545C2" w:rsidTr="00DD13C4">
              <w:trPr>
                <w:trHeight w:hRule="exact" w:val="567"/>
                <w:jc w:val="center"/>
              </w:trPr>
              <w:tc>
                <w:tcPr>
                  <w:tcW w:w="5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jc w:val="center"/>
                    <w:rPr>
                      <w:b/>
                    </w:rPr>
                  </w:pPr>
                  <w:r w:rsidRPr="006545C2">
                    <w:rPr>
                      <w:rFonts w:hint="eastAsia"/>
                      <w:b/>
                    </w:rPr>
                    <w:t>序号</w:t>
                  </w:r>
                </w:p>
              </w:tc>
              <w:tc>
                <w:tcPr>
                  <w:tcW w:w="16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jc w:val="center"/>
                    <w:rPr>
                      <w:b/>
                    </w:rPr>
                  </w:pPr>
                  <w:r w:rsidRPr="006545C2">
                    <w:rPr>
                      <w:rFonts w:hint="eastAsia"/>
                      <w:b/>
                    </w:rPr>
                    <w:t>购买项目</w:t>
                  </w: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jc w:val="center"/>
                    <w:rPr>
                      <w:b/>
                    </w:rPr>
                  </w:pPr>
                  <w:r w:rsidRPr="006545C2">
                    <w:rPr>
                      <w:rFonts w:hint="eastAsia"/>
                      <w:b/>
                    </w:rPr>
                    <w:t>具体指标</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jc w:val="center"/>
                    <w:rPr>
                      <w:b/>
                    </w:rPr>
                  </w:pPr>
                  <w:r w:rsidRPr="006545C2">
                    <w:rPr>
                      <w:rFonts w:hint="eastAsia"/>
                      <w:b/>
                    </w:rPr>
                    <w:t>数量</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jc w:val="center"/>
                    <w:rPr>
                      <w:b/>
                    </w:rPr>
                  </w:pPr>
                  <w:r w:rsidRPr="006545C2">
                    <w:rPr>
                      <w:rFonts w:hint="eastAsia"/>
                      <w:b/>
                    </w:rPr>
                    <w:t>工时（小时）</w:t>
                  </w:r>
                </w:p>
              </w:tc>
            </w:tr>
            <w:tr w:rsidR="006545C2" w:rsidRPr="006545C2" w:rsidTr="00DD13C4">
              <w:trPr>
                <w:trHeight w:hRule="exact" w:val="567"/>
                <w:jc w:val="center"/>
              </w:trPr>
              <w:tc>
                <w:tcPr>
                  <w:tcW w:w="5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w:t>
                  </w:r>
                </w:p>
              </w:tc>
              <w:tc>
                <w:tcPr>
                  <w:tcW w:w="1622"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风险评估</w:t>
                  </w: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初始评估</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110</w:t>
                  </w:r>
                  <w:r w:rsidRPr="006545C2">
                    <w:rPr>
                      <w:rFonts w:hint="eastAsia"/>
                    </w:rPr>
                    <w:t>人次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110*8=880</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常规评估</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55</w:t>
                  </w:r>
                  <w:r w:rsidRPr="006545C2">
                    <w:rPr>
                      <w:rFonts w:hint="eastAsia"/>
                    </w:rPr>
                    <w:t>人次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55*32=1760</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末期评估</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根据实际需求开展</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p>
              </w:tc>
            </w:tr>
            <w:tr w:rsidR="006545C2" w:rsidRPr="006545C2" w:rsidTr="00DD13C4">
              <w:trPr>
                <w:trHeight w:hRule="exact" w:val="910"/>
                <w:jc w:val="center"/>
              </w:trPr>
              <w:tc>
                <w:tcPr>
                  <w:tcW w:w="5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2</w:t>
                  </w:r>
                </w:p>
              </w:tc>
              <w:tc>
                <w:tcPr>
                  <w:tcW w:w="1622"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专业服务</w:t>
                  </w:r>
                </w:p>
                <w:p w:rsidR="006545C2" w:rsidRPr="006545C2" w:rsidRDefault="006545C2" w:rsidP="00DD13C4">
                  <w:pPr>
                    <w:framePr w:hSpace="180" w:wrap="around" w:vAnchor="text" w:hAnchor="text" w:y="1"/>
                    <w:suppressOverlap/>
                  </w:pPr>
                  <w:r w:rsidRPr="006545C2">
                    <w:rPr>
                      <w:rFonts w:hint="eastAsia"/>
                    </w:rPr>
                    <w:t>（家庭修复、心理矫治、适应性帮扶、关怀跟进）</w:t>
                  </w: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开展吸戒毒人员团体心理辅导</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1</w:t>
                  </w:r>
                  <w:r w:rsidRPr="006545C2">
                    <w:rPr>
                      <w:rFonts w:hint="eastAsia"/>
                    </w:rPr>
                    <w:t>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1*8=8</w:t>
                  </w:r>
                </w:p>
              </w:tc>
            </w:tr>
            <w:tr w:rsidR="006545C2" w:rsidRPr="006545C2" w:rsidTr="00DD13C4">
              <w:trPr>
                <w:trHeight w:hRule="exact" w:val="994"/>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开展吸戒毒人员专业辅导个案</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17</w:t>
                  </w:r>
                  <w:r w:rsidRPr="006545C2">
                    <w:rPr>
                      <w:rFonts w:hint="eastAsia"/>
                    </w:rPr>
                    <w:t>个</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17*48=816</w:t>
                  </w:r>
                </w:p>
              </w:tc>
            </w:tr>
            <w:tr w:rsidR="006545C2" w:rsidRPr="006545C2" w:rsidTr="00DD13C4">
              <w:trPr>
                <w:trHeight w:hRule="exact" w:val="709"/>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成功帮扶就业</w:t>
                  </w:r>
                </w:p>
                <w:p w:rsidR="006545C2" w:rsidRPr="006545C2" w:rsidRDefault="006545C2" w:rsidP="00DD13C4">
                  <w:pPr>
                    <w:framePr w:hSpace="180" w:wrap="around" w:vAnchor="text" w:hAnchor="text" w:y="1"/>
                    <w:suppressOverlap/>
                  </w:pPr>
                  <w:r w:rsidRPr="006545C2">
                    <w:rPr>
                      <w:rFonts w:hint="eastAsia"/>
                    </w:rPr>
                    <w:t>个案</w:t>
                  </w:r>
                </w:p>
              </w:tc>
              <w:tc>
                <w:tcPr>
                  <w:tcW w:w="1560"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1</w:t>
                  </w:r>
                  <w:r w:rsidRPr="006545C2">
                    <w:rPr>
                      <w:rFonts w:hint="eastAsia"/>
                    </w:rPr>
                    <w:t>个</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1*48=48</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电话访谈</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315</w:t>
                  </w:r>
                  <w:r w:rsidRPr="006545C2">
                    <w:rPr>
                      <w:rFonts w:hint="eastAsia"/>
                    </w:rPr>
                    <w:t>人次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315*1=315</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面谈</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315</w:t>
                  </w:r>
                  <w:r w:rsidRPr="006545C2">
                    <w:rPr>
                      <w:rFonts w:hint="eastAsia"/>
                    </w:rPr>
                    <w:t>人次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315*3=945</w:t>
                  </w:r>
                </w:p>
              </w:tc>
            </w:tr>
            <w:tr w:rsidR="006545C2" w:rsidRPr="006545C2" w:rsidTr="00DD13C4">
              <w:trPr>
                <w:trHeight w:hRule="exact" w:val="567"/>
                <w:jc w:val="center"/>
              </w:trPr>
              <w:tc>
                <w:tcPr>
                  <w:tcW w:w="500" w:type="dxa"/>
                  <w:vMerge w:val="restart"/>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3</w:t>
                  </w:r>
                </w:p>
              </w:tc>
              <w:tc>
                <w:tcPr>
                  <w:tcW w:w="1622" w:type="dxa"/>
                  <w:vMerge w:val="restart"/>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社区宣传</w:t>
                  </w:r>
                </w:p>
              </w:tc>
              <w:tc>
                <w:tcPr>
                  <w:tcW w:w="1464"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小型宣传教育活动</w:t>
                  </w:r>
                </w:p>
              </w:tc>
              <w:tc>
                <w:tcPr>
                  <w:tcW w:w="1560"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12</w:t>
                  </w:r>
                  <w:r w:rsidRPr="006545C2">
                    <w:rPr>
                      <w:rFonts w:hint="eastAsia"/>
                    </w:rPr>
                    <w:t>次</w:t>
                  </w:r>
                </w:p>
              </w:tc>
              <w:tc>
                <w:tcPr>
                  <w:tcW w:w="1653"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12*8=96</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560"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50</w:t>
                  </w:r>
                  <w:r w:rsidRPr="006545C2">
                    <w:rPr>
                      <w:rFonts w:hint="eastAsia"/>
                    </w:rPr>
                    <w:t>人</w:t>
                  </w:r>
                  <w:r w:rsidRPr="006545C2">
                    <w:rPr>
                      <w:rFonts w:hint="eastAsia"/>
                    </w:rPr>
                    <w:t>/</w:t>
                  </w:r>
                  <w:r w:rsidRPr="006545C2">
                    <w:rPr>
                      <w:rFonts w:hint="eastAsia"/>
                    </w:rPr>
                    <w:t>次</w:t>
                  </w:r>
                </w:p>
              </w:tc>
              <w:tc>
                <w:tcPr>
                  <w:tcW w:w="1653" w:type="dxa"/>
                  <w:vMerge/>
                  <w:tcBorders>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大型社区禁毒宣传活动</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3</w:t>
                  </w:r>
                  <w:r w:rsidRPr="006545C2">
                    <w:rPr>
                      <w:rFonts w:hint="eastAsia"/>
                    </w:rPr>
                    <w:t>次</w:t>
                  </w:r>
                </w:p>
              </w:tc>
              <w:tc>
                <w:tcPr>
                  <w:tcW w:w="1653" w:type="dxa"/>
                  <w:vMerge w:val="restart"/>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3*48=144</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vMerge/>
                  <w:tcBorders>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400</w:t>
                  </w:r>
                  <w:r w:rsidRPr="006545C2">
                    <w:rPr>
                      <w:rFonts w:hint="eastAsia"/>
                    </w:rPr>
                    <w:t>人次</w:t>
                  </w:r>
                </w:p>
              </w:tc>
              <w:tc>
                <w:tcPr>
                  <w:tcW w:w="1653" w:type="dxa"/>
                  <w:vMerge/>
                  <w:tcBorders>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挖掘社区戒毒康复人员加入社区宣传队伍</w:t>
                  </w:r>
                </w:p>
              </w:tc>
              <w:tc>
                <w:tcPr>
                  <w:tcW w:w="156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4</w:t>
                  </w:r>
                  <w:r w:rsidRPr="006545C2">
                    <w:rPr>
                      <w:rFonts w:hint="eastAsia"/>
                    </w:rPr>
                    <w:t>人</w:t>
                  </w:r>
                </w:p>
              </w:tc>
              <w:tc>
                <w:tcPr>
                  <w:tcW w:w="1653" w:type="dxa"/>
                  <w:tcBorders>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4*48=192</w:t>
                  </w:r>
                </w:p>
              </w:tc>
            </w:tr>
            <w:tr w:rsidR="006545C2" w:rsidRPr="006545C2" w:rsidTr="00DD13C4">
              <w:trPr>
                <w:trHeight w:hRule="exact" w:val="567"/>
                <w:jc w:val="center"/>
              </w:trPr>
              <w:tc>
                <w:tcPr>
                  <w:tcW w:w="500" w:type="dxa"/>
                  <w:vMerge w:val="restart"/>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4</w:t>
                  </w:r>
                </w:p>
              </w:tc>
              <w:tc>
                <w:tcPr>
                  <w:tcW w:w="1622" w:type="dxa"/>
                  <w:vMerge w:val="restart"/>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社工专业</w:t>
                  </w:r>
                </w:p>
                <w:p w:rsidR="006545C2" w:rsidRPr="006545C2" w:rsidRDefault="006545C2" w:rsidP="00DD13C4">
                  <w:pPr>
                    <w:framePr w:hSpace="180" w:wrap="around" w:vAnchor="text" w:hAnchor="text" w:y="1"/>
                    <w:suppressOverlap/>
                  </w:pPr>
                  <w:r w:rsidRPr="006545C2">
                    <w:rPr>
                      <w:rFonts w:hint="eastAsia"/>
                    </w:rPr>
                    <w:t>能力提升</w:t>
                  </w:r>
                </w:p>
              </w:tc>
              <w:tc>
                <w:tcPr>
                  <w:tcW w:w="1464"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专业培训</w:t>
                  </w:r>
                </w:p>
              </w:tc>
              <w:tc>
                <w:tcPr>
                  <w:tcW w:w="1560"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4</w:t>
                  </w:r>
                  <w:r w:rsidRPr="006545C2">
                    <w:rPr>
                      <w:rFonts w:hint="eastAsia"/>
                    </w:rPr>
                    <w:t>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4*8*6</w:t>
                  </w:r>
                  <w:r w:rsidRPr="006545C2">
                    <w:rPr>
                      <w:rFonts w:hint="eastAsia"/>
                    </w:rPr>
                    <w:t>人</w:t>
                  </w:r>
                  <w:r w:rsidRPr="006545C2">
                    <w:rPr>
                      <w:rFonts w:hint="eastAsia"/>
                    </w:rPr>
                    <w:t>=192</w:t>
                  </w:r>
                </w:p>
              </w:tc>
            </w:tr>
            <w:tr w:rsidR="006545C2" w:rsidRPr="006545C2" w:rsidTr="00DD13C4">
              <w:trPr>
                <w:trHeight w:hRule="exact" w:val="567"/>
                <w:jc w:val="center"/>
              </w:trPr>
              <w:tc>
                <w:tcPr>
                  <w:tcW w:w="500"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622" w:type="dxa"/>
                  <w:vMerge/>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p>
              </w:tc>
              <w:tc>
                <w:tcPr>
                  <w:tcW w:w="1464"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专业督导</w:t>
                  </w:r>
                </w:p>
              </w:tc>
              <w:tc>
                <w:tcPr>
                  <w:tcW w:w="1560" w:type="dxa"/>
                  <w:tcBorders>
                    <w:top w:val="single" w:sz="4" w:space="0" w:color="auto"/>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w:t>
                  </w:r>
                  <w:r w:rsidRPr="006545C2">
                    <w:rPr>
                      <w:rFonts w:hint="eastAsia"/>
                    </w:rPr>
                    <w:t>42</w:t>
                  </w:r>
                  <w:r w:rsidRPr="006545C2">
                    <w:rPr>
                      <w:rFonts w:hint="eastAsia"/>
                    </w:rPr>
                    <w:t>小时</w:t>
                  </w:r>
                  <w:r w:rsidRPr="006545C2">
                    <w:rPr>
                      <w:rFonts w:hint="eastAsia"/>
                    </w:rPr>
                    <w:t>/</w:t>
                  </w:r>
                  <w:r w:rsidRPr="006545C2">
                    <w:rPr>
                      <w:rFonts w:hint="eastAsia"/>
                    </w:rPr>
                    <w:t>人</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42*6</w:t>
                  </w:r>
                  <w:r w:rsidRPr="006545C2">
                    <w:rPr>
                      <w:rFonts w:hint="eastAsia"/>
                    </w:rPr>
                    <w:t>人</w:t>
                  </w:r>
                  <w:r w:rsidRPr="006545C2">
                    <w:rPr>
                      <w:rFonts w:hint="eastAsia"/>
                    </w:rPr>
                    <w:t>=252</w:t>
                  </w:r>
                </w:p>
              </w:tc>
            </w:tr>
            <w:tr w:rsidR="006545C2" w:rsidRPr="006545C2" w:rsidTr="00DD13C4">
              <w:trPr>
                <w:trHeight w:hRule="exact" w:val="567"/>
                <w:jc w:val="center"/>
              </w:trPr>
              <w:tc>
                <w:tcPr>
                  <w:tcW w:w="5146" w:type="dxa"/>
                  <w:gridSpan w:val="4"/>
                  <w:tcBorders>
                    <w:left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合</w:t>
                  </w:r>
                  <w:r w:rsidRPr="006545C2">
                    <w:rPr>
                      <w:rFonts w:hint="eastAsia"/>
                    </w:rPr>
                    <w:t xml:space="preserve">    </w:t>
                  </w:r>
                  <w:r w:rsidRPr="006545C2">
                    <w:rPr>
                      <w:rFonts w:hint="eastAsia"/>
                    </w:rPr>
                    <w:t>计</w:t>
                  </w:r>
                </w:p>
              </w:tc>
              <w:tc>
                <w:tcPr>
                  <w:tcW w:w="165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framePr w:hSpace="180" w:wrap="around" w:vAnchor="text" w:hAnchor="text" w:y="1"/>
                    <w:suppressOverlap/>
                  </w:pPr>
                  <w:r w:rsidRPr="006545C2">
                    <w:rPr>
                      <w:rFonts w:hint="eastAsia"/>
                    </w:rPr>
                    <w:t>5648</w:t>
                  </w:r>
                </w:p>
              </w:tc>
            </w:tr>
          </w:tbl>
          <w:p w:rsidR="006545C2" w:rsidRPr="006545C2" w:rsidRDefault="006545C2" w:rsidP="00DD13C4">
            <w:pPr>
              <w:spacing w:line="360" w:lineRule="auto"/>
              <w:jc w:val="left"/>
              <w:rPr>
                <w:b/>
                <w:szCs w:val="21"/>
              </w:rPr>
            </w:pPr>
          </w:p>
        </w:tc>
      </w:tr>
      <w:tr w:rsidR="006545C2" w:rsidRPr="006545C2" w:rsidTr="00DD13C4">
        <w:tc>
          <w:tcPr>
            <w:tcW w:w="79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b/>
          <w:kern w:val="0"/>
          <w:szCs w:val="21"/>
        </w:rPr>
        <w:br w:type="column"/>
      </w:r>
      <w:r w:rsidRPr="006545C2">
        <w:rPr>
          <w:rFonts w:asciiTheme="minorEastAsia" w:hAnsiTheme="minorEastAsia" w:cs="Times New Roman" w:hint="eastAsia"/>
          <w:b/>
          <w:kern w:val="0"/>
          <w:szCs w:val="21"/>
        </w:rPr>
        <w:lastRenderedPageBreak/>
        <w:t>采购包4（“西南”片区本地户籍禁毒专业社工服务）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w:t>
            </w:r>
            <w:r w:rsidRPr="006545C2">
              <w:rPr>
                <w:rFonts w:ascii="宋体" w:hAnsi="宋体" w:hint="eastAsia"/>
                <w:bCs/>
                <w:szCs w:val="21"/>
              </w:rPr>
              <w:lastRenderedPageBreak/>
              <w:t>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14</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12</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14</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w:t>
            </w:r>
            <w:r w:rsidRPr="006545C2">
              <w:rPr>
                <w:rFonts w:hint="eastAsia"/>
                <w:szCs w:val="21"/>
              </w:rPr>
              <w:t>12</w:t>
            </w:r>
            <w:r w:rsidRPr="006545C2">
              <w:rPr>
                <w:rFonts w:hint="eastAsia"/>
                <w:szCs w:val="21"/>
              </w:rPr>
              <w:t>名工作人员中，其中</w:t>
            </w:r>
            <w:r w:rsidRPr="006545C2">
              <w:rPr>
                <w:rFonts w:hint="eastAsia"/>
                <w:szCs w:val="21"/>
              </w:rPr>
              <w:t>2</w:t>
            </w:r>
            <w:r w:rsidRPr="006545C2">
              <w:rPr>
                <w:rFonts w:hint="eastAsia"/>
                <w:szCs w:val="21"/>
              </w:rPr>
              <w:t>人具有中级社工师证或</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w:t>
            </w:r>
            <w:r w:rsidRPr="006545C2">
              <w:rPr>
                <w:rFonts w:hint="eastAsia"/>
                <w:szCs w:val="21"/>
              </w:rPr>
              <w:t>10</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w:t>
            </w:r>
            <w:r w:rsidRPr="006545C2">
              <w:rPr>
                <w:rFonts w:hint="eastAsia"/>
                <w:szCs w:val="21"/>
              </w:rPr>
              <w:lastRenderedPageBreak/>
              <w:t>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8405" w:type="dxa"/>
        <w:tblInd w:w="125" w:type="dxa"/>
        <w:tblLayout w:type="fixed"/>
        <w:tblLook w:val="04A0"/>
      </w:tblPr>
      <w:tblGrid>
        <w:gridCol w:w="550"/>
        <w:gridCol w:w="709"/>
        <w:gridCol w:w="1134"/>
        <w:gridCol w:w="425"/>
        <w:gridCol w:w="709"/>
        <w:gridCol w:w="1559"/>
        <w:gridCol w:w="1559"/>
        <w:gridCol w:w="888"/>
        <w:gridCol w:w="872"/>
      </w:tblGrid>
      <w:tr w:rsidR="006545C2" w:rsidRPr="006545C2" w:rsidTr="00DD13C4">
        <w:trPr>
          <w:trHeight w:val="835"/>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“西南”片区本地户籍禁毒专业社工服务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1,820,000.00</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szCs w:val="21"/>
              </w:rPr>
              <w:t>1,820,000.00</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cs="Times New Roman" w:hint="eastAsia"/>
          <w:kern w:val="0"/>
          <w:szCs w:val="21"/>
        </w:rPr>
        <w:t>”西南”片区本地户籍禁毒专业社工服务</w:t>
      </w:r>
    </w:p>
    <w:tbl>
      <w:tblPr>
        <w:tblW w:w="0" w:type="auto"/>
        <w:tblInd w:w="-34" w:type="dxa"/>
        <w:tblLook w:val="04A0"/>
      </w:tblPr>
      <w:tblGrid>
        <w:gridCol w:w="709"/>
        <w:gridCol w:w="567"/>
        <w:gridCol w:w="7280"/>
      </w:tblGrid>
      <w:tr w:rsidR="006545C2" w:rsidRPr="006545C2" w:rsidTr="00DD13C4">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（一）采购包名称：“西南”片区本地户籍禁毒专业社工服务；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（二）最高限价：1,820,000.00元；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二、服务时间及服务对象</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服务期限：自合同签订之日起一年；</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服务时间：本项目一年的总服务时间应不低于每周</w:t>
            </w:r>
            <w:r w:rsidRPr="006545C2">
              <w:rPr>
                <w:rFonts w:hint="eastAsia"/>
                <w:szCs w:val="21"/>
              </w:rPr>
              <w:t>5</w:t>
            </w:r>
            <w:r w:rsidRPr="006545C2">
              <w:rPr>
                <w:rFonts w:hint="eastAsia"/>
                <w:szCs w:val="21"/>
              </w:rPr>
              <w:t>天，每天不少于</w:t>
            </w:r>
            <w:r w:rsidRPr="006545C2">
              <w:rPr>
                <w:rFonts w:hint="eastAsia"/>
                <w:szCs w:val="21"/>
              </w:rPr>
              <w:t>8</w:t>
            </w:r>
            <w:r w:rsidRPr="006545C2">
              <w:rPr>
                <w:rFonts w:hint="eastAsia"/>
                <w:szCs w:val="21"/>
              </w:rPr>
              <w:t>小时；</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服务对象：为均禾街、白云湖街、石井街、石门街、同德街、棠景街、松洲街、金沙街、新市街、三元里街辖内所有本地户籍吸毒人员。</w:t>
            </w:r>
          </w:p>
        </w:tc>
      </w:tr>
      <w:tr w:rsidR="006545C2" w:rsidRPr="006545C2" w:rsidTr="00DD13C4">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ind w:firstLineChars="150" w:firstLine="315"/>
              <w:jc w:val="left"/>
              <w:rPr>
                <w:szCs w:val="21"/>
              </w:rPr>
            </w:pPr>
            <w:r w:rsidRPr="006545C2">
              <w:rPr>
                <w:rFonts w:hint="eastAsia"/>
                <w:szCs w:val="21"/>
              </w:rPr>
              <w:t>1.</w:t>
            </w:r>
            <w:r w:rsidRPr="006545C2">
              <w:rPr>
                <w:rFonts w:hint="eastAsia"/>
                <w:szCs w:val="21"/>
              </w:rPr>
              <w:t>参与入户调查，对吸毒人员进行分类分级，综合评定出极端、高、中和低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w:t>
            </w:r>
          </w:p>
          <w:p w:rsidR="006545C2" w:rsidRPr="006545C2" w:rsidRDefault="006545C2" w:rsidP="00DD13C4">
            <w:pPr>
              <w:spacing w:line="360" w:lineRule="auto"/>
              <w:jc w:val="left"/>
              <w:rPr>
                <w:szCs w:val="21"/>
              </w:rPr>
            </w:pPr>
            <w:r w:rsidRPr="006545C2">
              <w:rPr>
                <w:rFonts w:hint="eastAsia"/>
                <w:szCs w:val="21"/>
              </w:rPr>
              <w:t xml:space="preserve">    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 xml:space="preserve">    3.</w:t>
            </w:r>
            <w:r w:rsidRPr="006545C2">
              <w:rPr>
                <w:rFonts w:hint="eastAsia"/>
                <w:szCs w:val="21"/>
              </w:rPr>
              <w:t>协助禁毒专职工作人员开展辖内社区戒毒、社区康复工作的具体执行，落实签订协议和监督履行协议，定期见面，协助尿检。</w:t>
            </w:r>
          </w:p>
          <w:p w:rsidR="006545C2" w:rsidRPr="006545C2" w:rsidRDefault="006545C2" w:rsidP="00DD13C4">
            <w:pPr>
              <w:spacing w:line="360" w:lineRule="auto"/>
              <w:jc w:val="left"/>
              <w:rPr>
                <w:szCs w:val="21"/>
              </w:rPr>
            </w:pPr>
            <w:r w:rsidRPr="006545C2">
              <w:rPr>
                <w:rFonts w:hint="eastAsia"/>
                <w:szCs w:val="21"/>
              </w:rPr>
              <w:lastRenderedPageBreak/>
              <w:t xml:space="preserve">    4.</w:t>
            </w:r>
            <w:r w:rsidRPr="006545C2">
              <w:rPr>
                <w:rFonts w:hint="eastAsia"/>
                <w:szCs w:val="21"/>
              </w:rPr>
              <w:t>根据吸毒人员实际情况，开展吸毒人员就业帮扶工作，建设戒毒康复人员就业安置基地，协助符合条件家庭困难吸毒人员申请低保救助、临时救助、医保救助等社会救助。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 xml:space="preserve">    5.</w:t>
            </w:r>
            <w:r w:rsidRPr="006545C2">
              <w:rPr>
                <w:rFonts w:hint="eastAsia"/>
                <w:szCs w:val="21"/>
              </w:rPr>
              <w:t>协助开展辖内禁毒预防教育。广泛开展多种形式的禁毒宣传教育工作，经常性组织开展禁毒宣传教育“六进”活动。对社区戒毒社区康复人员进行禁毒宣传、法制教育，帮助社区戒毒、康复人员戒除对毒品心理依赖，提高其识毒、拒毒、抗毒能力。</w:t>
            </w:r>
          </w:p>
          <w:p w:rsidR="006545C2" w:rsidRPr="006545C2" w:rsidRDefault="006545C2" w:rsidP="00DD13C4">
            <w:pPr>
              <w:spacing w:line="360" w:lineRule="auto"/>
              <w:jc w:val="left"/>
              <w:rPr>
                <w:szCs w:val="21"/>
              </w:rPr>
            </w:pPr>
            <w:r w:rsidRPr="006545C2">
              <w:rPr>
                <w:rFonts w:hint="eastAsia"/>
                <w:szCs w:val="21"/>
              </w:rPr>
              <w:t xml:space="preserve">    6.</w:t>
            </w:r>
            <w:r w:rsidRPr="006545C2">
              <w:rPr>
                <w:rFonts w:hint="eastAsia"/>
                <w:szCs w:val="21"/>
              </w:rPr>
              <w:t>负责开展心理关系修复、家庭关系修复、社会关系修复等工作，增强吸毒人员对家庭的回归感，增进家庭成员对吸毒人员的接纳度</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 xml:space="preserve">    7.</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pStyle w:val="a0"/>
            </w:pPr>
            <w:r w:rsidRPr="006545C2">
              <w:rPr>
                <w:rFonts w:hint="eastAsia"/>
                <w:szCs w:val="21"/>
              </w:rPr>
              <w:t>8.</w:t>
            </w:r>
            <w:r w:rsidRPr="006545C2">
              <w:rPr>
                <w:rFonts w:hint="eastAsia"/>
                <w:szCs w:val="21"/>
              </w:rPr>
              <w:t>每月开展吸毒人员家访工作。</w:t>
            </w:r>
          </w:p>
        </w:tc>
      </w:tr>
      <w:tr w:rsidR="006545C2" w:rsidRPr="006545C2" w:rsidTr="00DD13C4">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所有吸戒毒人员（包括本地户籍和外地户籍），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w:t>
            </w:r>
            <w:r w:rsidRPr="006545C2">
              <w:rPr>
                <w:rFonts w:hint="eastAsia"/>
                <w:szCs w:val="21"/>
              </w:rPr>
              <w:lastRenderedPageBreak/>
              <w:t>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社戒社康执行巩固率达到</w:t>
            </w:r>
            <w:r w:rsidRPr="006545C2">
              <w:rPr>
                <w:rFonts w:hint="eastAsia"/>
                <w:szCs w:val="21"/>
              </w:rPr>
              <w:t>80%</w:t>
            </w:r>
            <w:r w:rsidRPr="006545C2">
              <w:rPr>
                <w:rFonts w:hint="eastAsia"/>
                <w:szCs w:val="21"/>
              </w:rPr>
              <w:t>，其他管控状态的吸毒人员复吸率少于</w:t>
            </w:r>
            <w:r w:rsidRPr="006545C2">
              <w:rPr>
                <w:rFonts w:hint="eastAsia"/>
                <w:szCs w:val="21"/>
              </w:rPr>
              <w:t>3%</w:t>
            </w:r>
            <w:r w:rsidRPr="006545C2">
              <w:rPr>
                <w:rFonts w:hint="eastAsia"/>
                <w:szCs w:val="21"/>
              </w:rPr>
              <w:t>；</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2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sz w:val="21"/>
                <w:szCs w:val="21"/>
              </w:rPr>
            </w:pPr>
            <w:bookmarkStart w:id="19" w:name="_Toc82166196"/>
            <w:bookmarkStart w:id="20" w:name="_Toc83890030"/>
            <w:r w:rsidRPr="006545C2">
              <w:rPr>
                <w:rFonts w:hint="eastAsia"/>
                <w:sz w:val="21"/>
                <w:szCs w:val="21"/>
              </w:rPr>
              <w:t>五、工作指标</w:t>
            </w:r>
            <w:bookmarkEnd w:id="19"/>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850"/>
              <w:gridCol w:w="1985"/>
              <w:gridCol w:w="1559"/>
              <w:gridCol w:w="1922"/>
            </w:tblGrid>
            <w:tr w:rsidR="006545C2" w:rsidRPr="006545C2" w:rsidTr="00DD13C4">
              <w:trPr>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567"/>
                <w:jc w:val="center"/>
              </w:trPr>
              <w:tc>
                <w:tcPr>
                  <w:tcW w:w="7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85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≥584人次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584*8=4672</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≥291人次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291*32=9312</w:t>
                  </w:r>
                </w:p>
              </w:tc>
            </w:tr>
            <w:tr w:rsidR="006545C2" w:rsidRPr="006545C2" w:rsidTr="00DD13C4">
              <w:trPr>
                <w:trHeight w:hRule="exact" w:val="863"/>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870"/>
                <w:jc w:val="center"/>
              </w:trPr>
              <w:tc>
                <w:tcPr>
                  <w:tcW w:w="7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85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982"/>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≥88个</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88*48=4224</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成功帮扶就业个案</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≥3个</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≥1680人次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1680*1=1680</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≥1680人次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1680*3=5040</w:t>
                  </w:r>
                </w:p>
              </w:tc>
            </w:tr>
            <w:tr w:rsidR="006545C2" w:rsidRPr="006545C2" w:rsidTr="00DD13C4">
              <w:trPr>
                <w:trHeight w:hRule="exact" w:val="567"/>
                <w:jc w:val="center"/>
              </w:trPr>
              <w:tc>
                <w:tcPr>
                  <w:tcW w:w="7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85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1985"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活动</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922"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922"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922"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922"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922"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567"/>
                <w:jc w:val="center"/>
              </w:trPr>
              <w:tc>
                <w:tcPr>
                  <w:tcW w:w="7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85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4*8*14人=448</w:t>
                  </w:r>
                </w:p>
              </w:tc>
            </w:tr>
            <w:tr w:rsidR="006545C2" w:rsidRPr="006545C2" w:rsidTr="00DD13C4">
              <w:trPr>
                <w:trHeight w:hRule="exact" w:val="567"/>
                <w:jc w:val="center"/>
              </w:trPr>
              <w:tc>
                <w:tcPr>
                  <w:tcW w:w="7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42*14人=588</w:t>
                  </w:r>
                </w:p>
              </w:tc>
            </w:tr>
            <w:tr w:rsidR="006545C2" w:rsidRPr="006545C2" w:rsidTr="00DD13C4">
              <w:trPr>
                <w:trHeight w:hRule="exact" w:val="567"/>
                <w:jc w:val="center"/>
              </w:trPr>
              <w:tc>
                <w:tcPr>
                  <w:tcW w:w="5132"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92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26548</w:t>
                  </w:r>
                </w:p>
              </w:tc>
            </w:tr>
          </w:tbl>
          <w:p w:rsidR="006545C2" w:rsidRPr="006545C2" w:rsidRDefault="006545C2" w:rsidP="00DD13C4">
            <w:pPr>
              <w:spacing w:line="360" w:lineRule="auto"/>
              <w:jc w:val="left"/>
              <w:rPr>
                <w:szCs w:val="21"/>
              </w:rPr>
            </w:pPr>
          </w:p>
        </w:tc>
      </w:tr>
      <w:tr w:rsidR="006545C2" w:rsidRPr="006545C2" w:rsidTr="00DD13C4">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说明</w:t>
            </w:r>
          </w:p>
        </w:tc>
        <w:tc>
          <w:tcPr>
            <w:tcW w:w="7847"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w:t>
            </w:r>
            <w:r w:rsidRPr="006545C2">
              <w:rPr>
                <w:rFonts w:asciiTheme="minorEastAsia" w:hAnsiTheme="minorEastAsia" w:hint="eastAsia"/>
                <w:szCs w:val="21"/>
              </w:rPr>
              <w:lastRenderedPageBreak/>
              <w:t>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采购包5（“西北”片区外地户籍禁毒专业社工服务）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6</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4</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6</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w:t>
            </w:r>
            <w:r w:rsidRPr="006545C2">
              <w:rPr>
                <w:rFonts w:hint="eastAsia"/>
                <w:szCs w:val="21"/>
              </w:rPr>
              <w:t>4</w:t>
            </w:r>
            <w:r w:rsidRPr="006545C2">
              <w:rPr>
                <w:rFonts w:hint="eastAsia"/>
                <w:szCs w:val="21"/>
              </w:rPr>
              <w:t>名工作人员具有助理社工师证或专业为社会工作或社会学或心理学毕业。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w:t>
            </w:r>
            <w:r w:rsidRPr="006545C2">
              <w:rPr>
                <w:rFonts w:hint="eastAsia"/>
                <w:szCs w:val="21"/>
              </w:rPr>
              <w:lastRenderedPageBreak/>
              <w:t>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w:t>
            </w:r>
            <w:r w:rsidRPr="006545C2">
              <w:rPr>
                <w:rFonts w:hint="eastAsia"/>
                <w:szCs w:val="21"/>
              </w:rPr>
              <w:lastRenderedPageBreak/>
              <w:t>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8405" w:type="dxa"/>
        <w:tblInd w:w="125" w:type="dxa"/>
        <w:tblLayout w:type="fixed"/>
        <w:tblLook w:val="04A0"/>
      </w:tblPr>
      <w:tblGrid>
        <w:gridCol w:w="550"/>
        <w:gridCol w:w="709"/>
        <w:gridCol w:w="1134"/>
        <w:gridCol w:w="425"/>
        <w:gridCol w:w="709"/>
        <w:gridCol w:w="1559"/>
        <w:gridCol w:w="1559"/>
        <w:gridCol w:w="888"/>
        <w:gridCol w:w="872"/>
      </w:tblGrid>
      <w:tr w:rsidR="006545C2" w:rsidRPr="006545C2" w:rsidTr="00DD13C4">
        <w:trPr>
          <w:trHeight w:val="835"/>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5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kern w:val="0"/>
                <w:szCs w:val="21"/>
              </w:rPr>
              <w:t>“西北”片区外地户籍禁毒专业社工服务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hint="eastAsia"/>
                <w:sz w:val="24"/>
              </w:rPr>
              <w:t>780,000.00</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hint="eastAsia"/>
                <w:sz w:val="24"/>
              </w:rPr>
              <w:t>780,000.00</w:t>
            </w:r>
          </w:p>
        </w:tc>
        <w:tc>
          <w:tcPr>
            <w:tcW w:w="8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87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hint="eastAsia"/>
          <w:kern w:val="0"/>
          <w:szCs w:val="21"/>
        </w:rPr>
        <w:t>“西北”片区外地户籍禁毒专业社工服务</w:t>
      </w:r>
    </w:p>
    <w:tbl>
      <w:tblPr>
        <w:tblW w:w="0" w:type="auto"/>
        <w:tblInd w:w="-176" w:type="dxa"/>
        <w:tblLook w:val="04A0"/>
      </w:tblPr>
      <w:tblGrid>
        <w:gridCol w:w="933"/>
        <w:gridCol w:w="679"/>
        <w:gridCol w:w="7086"/>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（一）采购包名称：“西北”片区外地户籍禁毒专业社工服务；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（二）最高限价：780,000.00元；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二、服务时间及服务对象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2.服务时间：本项目一年的总服务时间应不低于每周5天，每天不少于8小时；</w:t>
            </w:r>
          </w:p>
          <w:p w:rsidR="006545C2" w:rsidRPr="006545C2" w:rsidRDefault="006545C2" w:rsidP="00DD13C4">
            <w:pPr>
              <w:spacing w:line="360" w:lineRule="auto"/>
              <w:rPr>
                <w:szCs w:val="21"/>
              </w:rPr>
            </w:pPr>
            <w:r w:rsidRPr="006545C2">
              <w:rPr>
                <w:rFonts w:asciiTheme="minorEastAsia" w:hAnsiTheme="minorEastAsia" w:hint="eastAsia"/>
                <w:szCs w:val="21"/>
              </w:rPr>
              <w:t>3.服务对象：为江高镇、人和镇辖内所有外地户籍吸毒人员。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参与入户调查，协助禁毒专干对吸毒人员进行分类分级工作，综合评定出极端、高、中和低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个风险级别，具体承担个案介入跟进，开展吸毒人员心理矫治工作和戒毒心理干预工作，预防肇事肇造事件发生；</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lastRenderedPageBreak/>
              <w:t>3.</w:t>
            </w:r>
            <w:r w:rsidRPr="006545C2">
              <w:rPr>
                <w:rFonts w:hint="eastAsia"/>
                <w:szCs w:val="21"/>
              </w:rPr>
              <w:t>协助禁毒专职工作人员开展辖内社区戒毒、社区康复工作的具体执行，落实签订协议和监督履行协议，定期见面，协助尿检和毛发检测工作；</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每月开展吸毒人员家访、面谈、电访等工作，了解吸毒人员的动态和服务需求；</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根据吸毒人员实际情况，开展吸毒人员就业帮扶工作，建设戒毒康复人员就业安置基地，协助符合家庭困难条件的吸毒人员申请低保救助、临时救助、医保救助等社会救助。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对社区戒毒社区康复人员进行禁毒宣传、法制教育，帮助社区戒毒、康复人员戒毒对毒品心理依赖，提供其识毒、拒毒、抗毒能力；</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负责开展心理关系修复、家庭关系修复、社会关系修复等工作，增强吸毒人员对家庭的回归感，增进家庭成员对吸毒人员的接纳度；</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spacing w:line="360" w:lineRule="auto"/>
              <w:jc w:val="left"/>
              <w:rPr>
                <w:szCs w:val="21"/>
              </w:rPr>
            </w:pPr>
            <w:r w:rsidRPr="006545C2">
              <w:rPr>
                <w:rFonts w:hint="eastAsia"/>
                <w:szCs w:val="21"/>
              </w:rPr>
              <w:t>9.</w:t>
            </w:r>
            <w:r w:rsidRPr="006545C2">
              <w:rPr>
                <w:rFonts w:hint="eastAsia"/>
                <w:szCs w:val="21"/>
              </w:rPr>
              <w:t>协助开展辖区内禁毒预防教育。广泛开展多种形式的禁毒宣传教育工作，经常性组织开展禁毒宣传教育“六进”活动。</w:t>
            </w:r>
          </w:p>
          <w:p w:rsidR="006545C2" w:rsidRPr="006545C2" w:rsidRDefault="006545C2" w:rsidP="00DD13C4">
            <w:pPr>
              <w:pStyle w:val="a0"/>
            </w:pPr>
            <w:r w:rsidRPr="006545C2">
              <w:rPr>
                <w:rFonts w:hint="eastAsia"/>
              </w:rPr>
              <w:t xml:space="preserve">10. </w:t>
            </w:r>
            <w:r w:rsidRPr="006545C2">
              <w:rPr>
                <w:rFonts w:hint="eastAsia"/>
              </w:rPr>
              <w:t>每月开展吸毒人员家访工作</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实行分级分类管理。按照《广州市社会面吸戒毒人员分级管控规定》，对辖内外地户籍所有吸戒毒人员，根据其染毒情况、行为特征、处置状态、社会危害程度等，综合评定出极端、高、中和低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w:t>
            </w:r>
            <w:r w:rsidRPr="006545C2">
              <w:rPr>
                <w:rFonts w:hint="eastAsia"/>
                <w:szCs w:val="21"/>
              </w:rPr>
              <w:lastRenderedPageBreak/>
              <w:t>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提高戒毒率。辖内吸毒人员戒断</w:t>
            </w:r>
            <w:r w:rsidRPr="006545C2">
              <w:rPr>
                <w:rFonts w:hint="eastAsia"/>
                <w:szCs w:val="21"/>
              </w:rPr>
              <w:t>1</w:t>
            </w:r>
            <w:r w:rsidRPr="006545C2">
              <w:rPr>
                <w:rFonts w:hint="eastAsia"/>
                <w:szCs w:val="21"/>
              </w:rPr>
              <w:t>年率提高</w:t>
            </w:r>
            <w:r w:rsidRPr="006545C2">
              <w:rPr>
                <w:rFonts w:hint="eastAsia"/>
                <w:szCs w:val="21"/>
              </w:rPr>
              <w:t>20%</w:t>
            </w:r>
            <w:r w:rsidRPr="006545C2">
              <w:rPr>
                <w:rFonts w:hint="eastAsia"/>
                <w:szCs w:val="21"/>
              </w:rPr>
              <w:t>，戒断</w:t>
            </w:r>
            <w:r w:rsidRPr="006545C2">
              <w:rPr>
                <w:rFonts w:hint="eastAsia"/>
                <w:szCs w:val="21"/>
              </w:rPr>
              <w:t>2</w:t>
            </w:r>
            <w:r w:rsidRPr="006545C2">
              <w:rPr>
                <w:rFonts w:hint="eastAsia"/>
                <w:szCs w:val="21"/>
              </w:rPr>
              <w:t>年率提高</w:t>
            </w:r>
            <w:r w:rsidRPr="006545C2">
              <w:rPr>
                <w:rFonts w:hint="eastAsia"/>
                <w:szCs w:val="21"/>
              </w:rPr>
              <w:t>10%</w:t>
            </w:r>
            <w:r w:rsidRPr="006545C2">
              <w:rPr>
                <w:rFonts w:hint="eastAsia"/>
                <w:szCs w:val="21"/>
              </w:rPr>
              <w:t>，戒断</w:t>
            </w:r>
            <w:r w:rsidRPr="006545C2">
              <w:rPr>
                <w:rFonts w:hint="eastAsia"/>
                <w:szCs w:val="21"/>
              </w:rPr>
              <w:t>3</w:t>
            </w:r>
            <w:r w:rsidRPr="006545C2">
              <w:rPr>
                <w:rFonts w:hint="eastAsia"/>
                <w:szCs w:val="21"/>
              </w:rPr>
              <w:t>年以上率提高</w:t>
            </w:r>
            <w:r w:rsidRPr="006545C2">
              <w:rPr>
                <w:rFonts w:hint="eastAsia"/>
                <w:szCs w:val="21"/>
              </w:rPr>
              <w:t>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0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r w:rsidRPr="006545C2">
              <w:rPr>
                <w:rFonts w:asciiTheme="minorEastAsia" w:hAnsiTheme="minorEastAsia" w:hint="eastAsia"/>
                <w:sz w:val="21"/>
                <w:szCs w:val="21"/>
              </w:rPr>
              <w:t>五、工作指标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850"/>
              <w:gridCol w:w="1985"/>
              <w:gridCol w:w="1559"/>
              <w:gridCol w:w="1780"/>
            </w:tblGrid>
            <w:tr w:rsidR="006545C2" w:rsidRPr="006545C2" w:rsidTr="00DD13C4">
              <w:trPr>
                <w:trHeight w:hRule="exact" w:val="567"/>
                <w:jc w:val="center"/>
              </w:trPr>
              <w:tc>
                <w:tcPr>
                  <w:tcW w:w="6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85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≥250人次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250*8=2000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≥125人次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125*32=4000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85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≥38个</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38*48=1824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个案</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≥1个</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1*48=48</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≥714人次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714*1=714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≥714人次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714*3=2142</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85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1985"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活动</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78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780"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78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780"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55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780"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lastRenderedPageBreak/>
                    <w:t>4</w:t>
                  </w:r>
                </w:p>
              </w:tc>
              <w:tc>
                <w:tcPr>
                  <w:tcW w:w="850"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社工专业能力提升</w:t>
                  </w: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4*8*6人=192</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85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985"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559"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42*6人=252</w:t>
                  </w:r>
                </w:p>
              </w:tc>
            </w:tr>
            <w:tr w:rsidR="006545C2" w:rsidRPr="006545C2" w:rsidTr="00DD13C4">
              <w:trPr>
                <w:trHeight w:hRule="exact" w:val="567"/>
                <w:jc w:val="center"/>
              </w:trPr>
              <w:tc>
                <w:tcPr>
                  <w:tcW w:w="5080"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78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11612</w:t>
                  </w:r>
                </w:p>
              </w:tc>
            </w:tr>
          </w:tbl>
          <w:p w:rsidR="006545C2" w:rsidRPr="006545C2" w:rsidRDefault="006545C2" w:rsidP="00DD13C4">
            <w:pPr>
              <w:spacing w:line="360" w:lineRule="auto"/>
              <w:jc w:val="left"/>
              <w:rPr>
                <w:rFonts w:asciiTheme="minorEastAsia" w:hAnsiTheme="minorEastAsia"/>
                <w:b/>
                <w:szCs w:val="21"/>
              </w:rPr>
            </w:pP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Pr>
        <w:widowControl/>
        <w:jc w:val="left"/>
      </w:pP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采购包6（“东北”片区外地户籍禁毒专业社工服务）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13</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11</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13</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年或以上禁毒工作经验），并持有中级或以上社工师证书；工作人员</w:t>
            </w:r>
            <w:r w:rsidRPr="006545C2">
              <w:rPr>
                <w:rFonts w:hint="eastAsia"/>
                <w:szCs w:val="21"/>
              </w:rPr>
              <w:t>11</w:t>
            </w:r>
            <w:r w:rsidRPr="006545C2">
              <w:rPr>
                <w:rFonts w:hint="eastAsia"/>
                <w:szCs w:val="21"/>
              </w:rPr>
              <w:t>名，其中</w:t>
            </w:r>
            <w:r w:rsidRPr="006545C2">
              <w:rPr>
                <w:rFonts w:hint="eastAsia"/>
                <w:szCs w:val="21"/>
              </w:rPr>
              <w:t>2</w:t>
            </w:r>
            <w:r w:rsidRPr="006545C2">
              <w:rPr>
                <w:rFonts w:hint="eastAsia"/>
                <w:szCs w:val="21"/>
              </w:rPr>
              <w:t>人具有中级社工师证或</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w:t>
            </w:r>
            <w:r w:rsidRPr="006545C2">
              <w:rPr>
                <w:rFonts w:hint="eastAsia"/>
                <w:szCs w:val="21"/>
              </w:rPr>
              <w:t>9</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w:t>
            </w:r>
            <w:r w:rsidRPr="006545C2">
              <w:rPr>
                <w:rFonts w:ascii="宋体" w:hAnsi="宋体" w:hint="eastAsia"/>
                <w:kern w:val="0"/>
                <w:szCs w:val="21"/>
              </w:rPr>
              <w:lastRenderedPageBreak/>
              <w:t>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w:t>
            </w:r>
            <w:r w:rsidRPr="006545C2">
              <w:rPr>
                <w:rFonts w:hint="eastAsia"/>
                <w:szCs w:val="21"/>
              </w:rPr>
              <w:lastRenderedPageBreak/>
              <w:t>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9215" w:type="dxa"/>
        <w:tblInd w:w="-318" w:type="dxa"/>
        <w:tblLayout w:type="fixed"/>
        <w:tblLook w:val="04A0"/>
      </w:tblPr>
      <w:tblGrid>
        <w:gridCol w:w="710"/>
        <w:gridCol w:w="992"/>
        <w:gridCol w:w="1134"/>
        <w:gridCol w:w="425"/>
        <w:gridCol w:w="709"/>
        <w:gridCol w:w="1701"/>
        <w:gridCol w:w="1701"/>
        <w:gridCol w:w="851"/>
        <w:gridCol w:w="992"/>
      </w:tblGrid>
      <w:tr w:rsidR="006545C2" w:rsidRPr="006545C2" w:rsidTr="00DD13C4">
        <w:trPr>
          <w:trHeight w:val="835"/>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kern w:val="0"/>
                <w:szCs w:val="21"/>
              </w:rPr>
              <w:t>“东北”片区外地户籍禁毒专业社工服务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sz w:val="24"/>
              </w:rPr>
              <w:t>1,690,000.00</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sz w:val="24"/>
              </w:rPr>
              <w:t>1,690,000.00</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hint="eastAsia"/>
          <w:kern w:val="0"/>
          <w:szCs w:val="21"/>
        </w:rPr>
        <w:t>“东北”片区外地户籍禁毒专业社工服务</w:t>
      </w:r>
    </w:p>
    <w:tbl>
      <w:tblPr>
        <w:tblW w:w="0" w:type="auto"/>
        <w:tblInd w:w="-176" w:type="dxa"/>
        <w:tblLook w:val="04A0"/>
      </w:tblPr>
      <w:tblGrid>
        <w:gridCol w:w="892"/>
        <w:gridCol w:w="658"/>
        <w:gridCol w:w="7148"/>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（一）采购包名称：“东北”片区外地户籍禁毒专业社工服务；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w:t>
            </w:r>
            <w:r w:rsidRPr="006545C2">
              <w:rPr>
                <w:rFonts w:asciiTheme="minorEastAsia" w:hAnsiTheme="minorEastAsia"/>
                <w:szCs w:val="21"/>
              </w:rPr>
              <w:t>1,690,000.00</w:t>
            </w:r>
            <w:r w:rsidRPr="006545C2">
              <w:rPr>
                <w:rFonts w:asciiTheme="minorEastAsia" w:hAnsiTheme="minorEastAsia" w:hint="eastAsia"/>
                <w:szCs w:val="21"/>
              </w:rPr>
              <w:t>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二、服务时间及服务对象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2.服务时间：本项目一年的总服务时间应不低于每周5天，每天不少于8小时；</w:t>
            </w:r>
          </w:p>
          <w:p w:rsidR="006545C2" w:rsidRPr="006545C2" w:rsidRDefault="006545C2" w:rsidP="00DD13C4">
            <w:pPr>
              <w:spacing w:line="360" w:lineRule="auto"/>
              <w:rPr>
                <w:szCs w:val="21"/>
              </w:rPr>
            </w:pPr>
            <w:r w:rsidRPr="006545C2">
              <w:rPr>
                <w:rFonts w:asciiTheme="minorEastAsia" w:hAnsiTheme="minorEastAsia" w:hint="eastAsia"/>
                <w:szCs w:val="21"/>
              </w:rPr>
              <w:t>3.服务对象：为太和镇、大源街、龙归街和钟落潭镇辖内所有外地户籍吸毒人员。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参与入户调查，协助禁毒专干对吸毒人员进行分类分级工作，综合评定出极端、高、中和低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个风险级别，具体承担个案介入跟进，开展吸毒人员心理矫治工作和戒毒心理干预工作，预防肇事肇造事件发生；</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协助禁毒专职工作人员开展辖内社区戒毒、社区康复工作的具体执行，落实签订协议和监督履行协议，定期见面，协助尿检和毛发检测工作；</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每月开展吸毒人员家访、面谈、电访等工作，了解吸毒人员的动态和服务需求；</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根据吸毒人员实际情况，开展吸毒人员就业帮扶工作，建设戒毒康复人员就业安置基地，协助符合家庭困难条件的吸毒人员申请低保救助、临时救助、医保救助等社会救助。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对社区戒毒社区康复人员进行禁毒宣传、法制教育，帮助社区戒毒、康复人员戒毒对毒品心理依赖，提供其识毒、拒毒、抗毒能力；</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负责开展心理关系修复、家庭关系修复、社会关系修复等工作，增强吸毒人员对家庭的回归感，增进家庭成员对吸毒人员的接纳度；</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spacing w:line="360" w:lineRule="auto"/>
              <w:jc w:val="left"/>
              <w:rPr>
                <w:szCs w:val="21"/>
              </w:rPr>
            </w:pPr>
            <w:r w:rsidRPr="006545C2">
              <w:rPr>
                <w:rFonts w:hint="eastAsia"/>
                <w:szCs w:val="21"/>
              </w:rPr>
              <w:t>9.</w:t>
            </w:r>
            <w:r w:rsidRPr="006545C2">
              <w:rPr>
                <w:rFonts w:hint="eastAsia"/>
                <w:szCs w:val="21"/>
              </w:rPr>
              <w:t>协助开展辖区内禁毒预防教育。广泛开展多种形式的禁毒宣传教育工作，经常性组织开展禁毒宣传教育“六进”活动。</w:t>
            </w:r>
          </w:p>
          <w:p w:rsidR="006545C2" w:rsidRPr="006545C2" w:rsidRDefault="006545C2" w:rsidP="00DD13C4">
            <w:pPr>
              <w:pStyle w:val="a0"/>
            </w:pPr>
            <w:r w:rsidRPr="006545C2">
              <w:rPr>
                <w:rFonts w:hint="eastAsia"/>
              </w:rPr>
              <w:t xml:space="preserve">10. </w:t>
            </w:r>
            <w:r w:rsidRPr="006545C2">
              <w:rPr>
                <w:rFonts w:hint="eastAsia"/>
              </w:rPr>
              <w:t>每月开展吸毒人员家访工作</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实行分级分类管理。按照《广州市社会面吸戒毒人员分级管控规定》，对辖内外地户籍所有吸戒毒人员，根据其染毒情况、行为特征、处置状态、社会</w:t>
            </w:r>
            <w:r w:rsidRPr="006545C2">
              <w:rPr>
                <w:rFonts w:hint="eastAsia"/>
                <w:szCs w:val="21"/>
              </w:rPr>
              <w:lastRenderedPageBreak/>
              <w:t>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提高戒毒率。辖内吸毒人员戒断</w:t>
            </w:r>
            <w:r w:rsidRPr="006545C2">
              <w:rPr>
                <w:rFonts w:hint="eastAsia"/>
                <w:szCs w:val="21"/>
              </w:rPr>
              <w:t>1</w:t>
            </w:r>
            <w:r w:rsidRPr="006545C2">
              <w:rPr>
                <w:rFonts w:hint="eastAsia"/>
                <w:szCs w:val="21"/>
              </w:rPr>
              <w:t>年率提高</w:t>
            </w:r>
            <w:r w:rsidRPr="006545C2">
              <w:rPr>
                <w:rFonts w:hint="eastAsia"/>
                <w:szCs w:val="21"/>
              </w:rPr>
              <w:t>20%</w:t>
            </w:r>
            <w:r w:rsidRPr="006545C2">
              <w:rPr>
                <w:rFonts w:hint="eastAsia"/>
                <w:szCs w:val="21"/>
              </w:rPr>
              <w:t>，戒断</w:t>
            </w:r>
            <w:r w:rsidRPr="006545C2">
              <w:rPr>
                <w:rFonts w:hint="eastAsia"/>
                <w:szCs w:val="21"/>
              </w:rPr>
              <w:t>2</w:t>
            </w:r>
            <w:r w:rsidRPr="006545C2">
              <w:rPr>
                <w:rFonts w:hint="eastAsia"/>
                <w:szCs w:val="21"/>
              </w:rPr>
              <w:t>年率提高</w:t>
            </w:r>
            <w:r w:rsidRPr="006545C2">
              <w:rPr>
                <w:rFonts w:hint="eastAsia"/>
                <w:szCs w:val="21"/>
              </w:rPr>
              <w:t>10%</w:t>
            </w:r>
            <w:r w:rsidRPr="006545C2">
              <w:rPr>
                <w:rFonts w:hint="eastAsia"/>
                <w:szCs w:val="21"/>
              </w:rPr>
              <w:t>，戒断</w:t>
            </w:r>
            <w:r w:rsidRPr="006545C2">
              <w:rPr>
                <w:rFonts w:hint="eastAsia"/>
                <w:szCs w:val="21"/>
              </w:rPr>
              <w:t>3</w:t>
            </w:r>
            <w:r w:rsidRPr="006545C2">
              <w:rPr>
                <w:rFonts w:hint="eastAsia"/>
                <w:szCs w:val="21"/>
              </w:rPr>
              <w:t>年以上率提高</w:t>
            </w:r>
            <w:r w:rsidRPr="006545C2">
              <w:rPr>
                <w:rFonts w:hint="eastAsia"/>
                <w:szCs w:val="21"/>
              </w:rPr>
              <w:t>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r w:rsidRPr="006545C2">
              <w:rPr>
                <w:rFonts w:asciiTheme="minorEastAsia" w:hAnsiTheme="minorEastAsia" w:hint="eastAsia"/>
                <w:sz w:val="21"/>
                <w:szCs w:val="21"/>
              </w:rPr>
              <w:t>五、工作指标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224"/>
              <w:gridCol w:w="1740"/>
              <w:gridCol w:w="1594"/>
              <w:gridCol w:w="1570"/>
            </w:tblGrid>
            <w:tr w:rsidR="006545C2" w:rsidRPr="006545C2" w:rsidTr="00DD13C4">
              <w:trPr>
                <w:trHeight w:hRule="exact" w:val="567"/>
                <w:jc w:val="center"/>
              </w:trPr>
              <w:tc>
                <w:tcPr>
                  <w:tcW w:w="827"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购买项目</w:t>
                  </w: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具体指标</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数量</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工时（小时）</w:t>
                  </w:r>
                </w:p>
              </w:tc>
            </w:tr>
            <w:tr w:rsidR="006545C2" w:rsidRPr="006545C2" w:rsidTr="00DD13C4">
              <w:trPr>
                <w:trHeight w:hRule="exact" w:val="567"/>
                <w:jc w:val="center"/>
              </w:trPr>
              <w:tc>
                <w:tcPr>
                  <w:tcW w:w="82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127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≥292人次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292*8=2336</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≥146人次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146*32=4672</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567"/>
                <w:jc w:val="center"/>
              </w:trPr>
              <w:tc>
                <w:tcPr>
                  <w:tcW w:w="827"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127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44*48=2112</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成功帮扶就业个案</w:t>
                  </w:r>
                </w:p>
              </w:tc>
              <w:tc>
                <w:tcPr>
                  <w:tcW w:w="1688"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1*48=48</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≥840人次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840*1=840</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≥840人次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840*3=2520</w:t>
                  </w:r>
                </w:p>
              </w:tc>
            </w:tr>
            <w:tr w:rsidR="006545C2" w:rsidRPr="006545C2" w:rsidTr="00DD13C4">
              <w:trPr>
                <w:trHeight w:hRule="exact" w:val="567"/>
                <w:jc w:val="center"/>
              </w:trPr>
              <w:tc>
                <w:tcPr>
                  <w:tcW w:w="827"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lastRenderedPageBreak/>
                    <w:t>3</w:t>
                  </w:r>
                </w:p>
              </w:tc>
              <w:tc>
                <w:tcPr>
                  <w:tcW w:w="127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185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小型宣传教育活动</w:t>
                  </w:r>
                </w:p>
              </w:tc>
              <w:tc>
                <w:tcPr>
                  <w:tcW w:w="1688"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688"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6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588"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567"/>
                <w:jc w:val="center"/>
              </w:trPr>
              <w:tc>
                <w:tcPr>
                  <w:tcW w:w="827"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127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1856"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688"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4*8*13人=416</w:t>
                  </w:r>
                </w:p>
              </w:tc>
            </w:tr>
            <w:tr w:rsidR="006545C2" w:rsidRPr="006545C2" w:rsidTr="00DD13C4">
              <w:trPr>
                <w:trHeight w:hRule="exact" w:val="567"/>
                <w:jc w:val="center"/>
              </w:trPr>
              <w:tc>
                <w:tcPr>
                  <w:tcW w:w="827"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27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856"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688"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42*13人=546</w:t>
                  </w:r>
                </w:p>
              </w:tc>
            </w:tr>
            <w:tr w:rsidR="006545C2" w:rsidRPr="006545C2" w:rsidTr="00DD13C4">
              <w:trPr>
                <w:trHeight w:hRule="exact" w:val="567"/>
                <w:jc w:val="center"/>
              </w:trPr>
              <w:tc>
                <w:tcPr>
                  <w:tcW w:w="5647"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13930</w:t>
                  </w:r>
                </w:p>
              </w:tc>
            </w:tr>
          </w:tbl>
          <w:p w:rsidR="006545C2" w:rsidRPr="006545C2" w:rsidRDefault="006545C2" w:rsidP="00DD13C4">
            <w:pPr>
              <w:spacing w:line="360" w:lineRule="auto"/>
              <w:jc w:val="left"/>
              <w:rPr>
                <w:rFonts w:asciiTheme="minorEastAsia" w:hAnsiTheme="minorEastAsia"/>
                <w:b/>
                <w:szCs w:val="21"/>
              </w:rPr>
            </w:pP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8140"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采购包7（“东南”片区外地户籍禁毒专业社工服务）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w:t>
            </w:r>
            <w:r w:rsidRPr="006545C2">
              <w:rPr>
                <w:rFonts w:asciiTheme="minorEastAsia" w:hAnsiTheme="minorEastAsia" w:hint="eastAsia"/>
                <w:szCs w:val="21"/>
              </w:rPr>
              <w:lastRenderedPageBreak/>
              <w:t>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16</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14</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t>配备禁毒专业社工</w:t>
            </w:r>
            <w:r w:rsidRPr="006545C2">
              <w:rPr>
                <w:rFonts w:hint="eastAsia"/>
                <w:szCs w:val="21"/>
              </w:rPr>
              <w:t>16</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年或以上禁毒工作经验），并持有中级或以上社工师证书；工作人员</w:t>
            </w:r>
            <w:r w:rsidRPr="006545C2">
              <w:rPr>
                <w:rFonts w:hint="eastAsia"/>
                <w:szCs w:val="21"/>
              </w:rPr>
              <w:t>14</w:t>
            </w:r>
            <w:r w:rsidRPr="006545C2">
              <w:rPr>
                <w:rFonts w:hint="eastAsia"/>
                <w:szCs w:val="21"/>
              </w:rPr>
              <w:t>名</w:t>
            </w:r>
            <w:r w:rsidRPr="006545C2">
              <w:rPr>
                <w:rFonts w:hint="eastAsia"/>
                <w:szCs w:val="21"/>
              </w:rPr>
              <w:t>,</w:t>
            </w:r>
            <w:r w:rsidRPr="006545C2">
              <w:rPr>
                <w:rFonts w:hint="eastAsia"/>
                <w:szCs w:val="21"/>
              </w:rPr>
              <w:t>其中</w:t>
            </w:r>
            <w:r w:rsidRPr="006545C2">
              <w:rPr>
                <w:rFonts w:hint="eastAsia"/>
                <w:szCs w:val="21"/>
              </w:rPr>
              <w:t>2</w:t>
            </w:r>
            <w:r w:rsidRPr="006545C2">
              <w:rPr>
                <w:rFonts w:hint="eastAsia"/>
                <w:szCs w:val="21"/>
              </w:rPr>
              <w:t>人具有中级社工师证或</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w:t>
            </w:r>
            <w:r w:rsidRPr="006545C2">
              <w:rPr>
                <w:rFonts w:hint="eastAsia"/>
                <w:szCs w:val="21"/>
              </w:rPr>
              <w:t>12</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w:t>
            </w:r>
            <w:r w:rsidRPr="006545C2">
              <w:rPr>
                <w:rFonts w:ascii="宋体" w:hAnsi="宋体" w:hint="eastAsia"/>
                <w:kern w:val="0"/>
                <w:szCs w:val="21"/>
              </w:rPr>
              <w:lastRenderedPageBreak/>
              <w:t>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w:t>
            </w:r>
            <w:r w:rsidRPr="006545C2">
              <w:rPr>
                <w:rFonts w:hint="eastAsia"/>
                <w:szCs w:val="21"/>
              </w:rPr>
              <w:lastRenderedPageBreak/>
              <w:t>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9215" w:type="dxa"/>
        <w:tblInd w:w="-318" w:type="dxa"/>
        <w:tblLayout w:type="fixed"/>
        <w:tblLook w:val="04A0"/>
      </w:tblPr>
      <w:tblGrid>
        <w:gridCol w:w="710"/>
        <w:gridCol w:w="992"/>
        <w:gridCol w:w="1134"/>
        <w:gridCol w:w="425"/>
        <w:gridCol w:w="709"/>
        <w:gridCol w:w="1701"/>
        <w:gridCol w:w="1701"/>
        <w:gridCol w:w="851"/>
        <w:gridCol w:w="992"/>
      </w:tblGrid>
      <w:tr w:rsidR="006545C2" w:rsidRPr="006545C2" w:rsidTr="00DD13C4">
        <w:trPr>
          <w:trHeight w:val="835"/>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kern w:val="0"/>
                <w:szCs w:val="21"/>
              </w:rPr>
              <w:t>“东南”片区外地户籍禁毒专业社工服务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hint="eastAsia"/>
                <w:sz w:val="24"/>
              </w:rPr>
              <w:t>2,08</w:t>
            </w:r>
            <w:r w:rsidRPr="006545C2">
              <w:rPr>
                <w:rFonts w:ascii="宋体" w:hAnsi="宋体" w:cs="宋体" w:hint="eastAsia"/>
                <w:sz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hint="eastAsia"/>
                <w:sz w:val="24"/>
              </w:rPr>
              <w:t>2,08</w:t>
            </w:r>
            <w:r w:rsidRPr="006545C2">
              <w:rPr>
                <w:rFonts w:ascii="宋体" w:hAnsi="宋体" w:cs="宋体" w:hint="eastAsia"/>
                <w:sz w:val="24"/>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hint="eastAsia"/>
          <w:kern w:val="0"/>
          <w:szCs w:val="21"/>
        </w:rPr>
        <w:t>“东南”片区外地户籍禁毒专业社工服务</w:t>
      </w:r>
    </w:p>
    <w:tbl>
      <w:tblPr>
        <w:tblW w:w="0" w:type="auto"/>
        <w:tblInd w:w="-176" w:type="dxa"/>
        <w:tblLook w:val="04A0"/>
      </w:tblPr>
      <w:tblGrid>
        <w:gridCol w:w="890"/>
        <w:gridCol w:w="657"/>
        <w:gridCol w:w="7151"/>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（一）采购包名称：“东南”片区外地户籍禁毒专业社工服务；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w:t>
            </w:r>
            <w:r w:rsidRPr="006545C2">
              <w:rPr>
                <w:rFonts w:asciiTheme="minorEastAsia" w:hAnsiTheme="minorEastAsia"/>
                <w:szCs w:val="21"/>
              </w:rPr>
              <w:t>2,080,000.00</w:t>
            </w:r>
            <w:r w:rsidRPr="006545C2">
              <w:rPr>
                <w:rFonts w:asciiTheme="minorEastAsia" w:hAnsiTheme="minorEastAsia" w:hint="eastAsia"/>
                <w:szCs w:val="21"/>
              </w:rPr>
              <w:t>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二、服务时间及服务对象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2.服务时间：本项目一年的总服务时间应不低于每周5天，每天不少于8小时；</w:t>
            </w:r>
          </w:p>
          <w:p w:rsidR="006545C2" w:rsidRPr="006545C2" w:rsidRDefault="006545C2" w:rsidP="00DD13C4">
            <w:pPr>
              <w:spacing w:line="360" w:lineRule="auto"/>
              <w:rPr>
                <w:szCs w:val="21"/>
              </w:rPr>
            </w:pPr>
            <w:r w:rsidRPr="006545C2">
              <w:rPr>
                <w:rFonts w:asciiTheme="minorEastAsia" w:hAnsiTheme="minorEastAsia" w:hint="eastAsia"/>
                <w:szCs w:val="21"/>
              </w:rPr>
              <w:t>3.服务对象：为嘉禾街、永平街、黄石街、鹤龙街、云城街、京溪街、同和街、景泰街辖内所有外地户籍吸毒人员。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参与入户调查，协助禁毒专干对吸毒人员进行分类分级工作，综合评定出极端、高、中和低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个风险级别，具体承担个案介入跟进，开展吸毒人员心理矫治工作和戒毒心理干预工作，预防肇事肇造事件发生；</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协助禁毒专职工作人员开展辖内社区戒毒、社区康复工作的具体执行，落实签订协议和监督履行协议，定期见面，协助尿检和毛发检测工作；</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每月开展吸毒人员家访、面谈、电访等工作，了解吸毒人员的动态和服务需求；</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根据吸毒人员实际情况，开展吸毒人员就业帮扶工作，建设戒毒康复人员就业安置基地，协助符合家庭困难条件的吸毒人员申请低保救助、临时救助、医保救助等社会救助。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对社区戒毒社区康复人员进行禁毒宣传、法制教育，帮助社区戒毒、康复人员戒毒对毒品心理依赖，提供其识毒、拒毒、抗毒能力；</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负责开展心理关系修复、家庭关系修复、社会关系修复等工作，增强吸毒人员对家庭的回归感，增进家庭成员对吸毒人员的接纳度；</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spacing w:line="360" w:lineRule="auto"/>
              <w:jc w:val="left"/>
              <w:rPr>
                <w:szCs w:val="21"/>
              </w:rPr>
            </w:pPr>
            <w:r w:rsidRPr="006545C2">
              <w:rPr>
                <w:rFonts w:hint="eastAsia"/>
                <w:szCs w:val="21"/>
              </w:rPr>
              <w:t>9.</w:t>
            </w:r>
            <w:r w:rsidRPr="006545C2">
              <w:rPr>
                <w:rFonts w:hint="eastAsia"/>
                <w:szCs w:val="21"/>
              </w:rPr>
              <w:t>协助开展辖区内禁毒预防教育。广泛开展多种形式的禁毒宣传教育工作，经常性组织开展禁毒宣传教育“六进”活动。</w:t>
            </w:r>
          </w:p>
          <w:p w:rsidR="006545C2" w:rsidRPr="006545C2" w:rsidRDefault="006545C2" w:rsidP="00DD13C4">
            <w:pPr>
              <w:pStyle w:val="a0"/>
            </w:pPr>
            <w:r w:rsidRPr="006545C2">
              <w:rPr>
                <w:rFonts w:hint="eastAsia"/>
              </w:rPr>
              <w:t xml:space="preserve">10. </w:t>
            </w:r>
            <w:r w:rsidRPr="006545C2">
              <w:rPr>
                <w:rFonts w:hint="eastAsia"/>
              </w:rPr>
              <w:t>每月开展吸毒人员家访工作</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实行分级分类管理。按照《广州市社会面吸戒毒人员分级管控规定》，对辖内外地户籍所有吸戒毒人员，根据其染毒情况、行为特征、处置状态、社会危害程度等，综合评定出极端、高、中和低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提高戒毒率。辖内吸毒人员戒断</w:t>
            </w:r>
            <w:r w:rsidRPr="006545C2">
              <w:rPr>
                <w:rFonts w:hint="eastAsia"/>
                <w:szCs w:val="21"/>
              </w:rPr>
              <w:t>1</w:t>
            </w:r>
            <w:r w:rsidRPr="006545C2">
              <w:rPr>
                <w:rFonts w:hint="eastAsia"/>
                <w:szCs w:val="21"/>
              </w:rPr>
              <w:t>年率提高</w:t>
            </w:r>
            <w:r w:rsidRPr="006545C2">
              <w:rPr>
                <w:rFonts w:hint="eastAsia"/>
                <w:szCs w:val="21"/>
              </w:rPr>
              <w:t>20%</w:t>
            </w:r>
            <w:r w:rsidRPr="006545C2">
              <w:rPr>
                <w:rFonts w:hint="eastAsia"/>
                <w:szCs w:val="21"/>
              </w:rPr>
              <w:t>，戒断</w:t>
            </w:r>
            <w:r w:rsidRPr="006545C2">
              <w:rPr>
                <w:rFonts w:hint="eastAsia"/>
                <w:szCs w:val="21"/>
              </w:rPr>
              <w:t>2</w:t>
            </w:r>
            <w:r w:rsidRPr="006545C2">
              <w:rPr>
                <w:rFonts w:hint="eastAsia"/>
                <w:szCs w:val="21"/>
              </w:rPr>
              <w:t>年率提高</w:t>
            </w:r>
            <w:r w:rsidRPr="006545C2">
              <w:rPr>
                <w:rFonts w:hint="eastAsia"/>
                <w:szCs w:val="21"/>
              </w:rPr>
              <w:t>10%</w:t>
            </w:r>
            <w:r w:rsidRPr="006545C2">
              <w:rPr>
                <w:rFonts w:hint="eastAsia"/>
                <w:szCs w:val="21"/>
              </w:rPr>
              <w:t>，戒断</w:t>
            </w:r>
            <w:r w:rsidRPr="006545C2">
              <w:rPr>
                <w:rFonts w:hint="eastAsia"/>
                <w:szCs w:val="21"/>
              </w:rPr>
              <w:t>3</w:t>
            </w:r>
            <w:r w:rsidRPr="006545C2">
              <w:rPr>
                <w:rFonts w:hint="eastAsia"/>
                <w:szCs w:val="21"/>
              </w:rPr>
              <w:t>年以上率提高</w:t>
            </w:r>
            <w:r w:rsidRPr="006545C2">
              <w:rPr>
                <w:rFonts w:hint="eastAsia"/>
                <w:szCs w:val="21"/>
              </w:rPr>
              <w:t>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r w:rsidRPr="006545C2">
              <w:rPr>
                <w:rFonts w:asciiTheme="minorEastAsia" w:hAnsiTheme="minorEastAsia" w:hint="eastAsia"/>
                <w:sz w:val="21"/>
                <w:szCs w:val="21"/>
              </w:rPr>
              <w:t>五、工作指标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095"/>
              <w:gridCol w:w="1957"/>
              <w:gridCol w:w="1630"/>
              <w:gridCol w:w="1578"/>
            </w:tblGrid>
            <w:tr w:rsidR="006545C2" w:rsidRPr="006545C2" w:rsidTr="00DD13C4">
              <w:trPr>
                <w:trHeight w:hRule="exact" w:val="567"/>
                <w:jc w:val="center"/>
              </w:trPr>
              <w:tc>
                <w:tcPr>
                  <w:tcW w:w="6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序号</w:t>
                  </w:r>
                </w:p>
              </w:tc>
              <w:tc>
                <w:tcPr>
                  <w:tcW w:w="113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11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≥667人次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667*8=5336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≥333人次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333*32=10656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lastRenderedPageBreak/>
                    <w:t>2</w:t>
                  </w:r>
                </w:p>
              </w:tc>
              <w:tc>
                <w:tcPr>
                  <w:tcW w:w="11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≥100个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100*48=4800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成功帮扶就业个案</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1920*1=1920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1920*3=5760</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11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21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小型宣传教育活动</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588"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11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4*8*16人=512</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42*16人=672</w:t>
                  </w:r>
                </w:p>
              </w:tc>
            </w:tr>
            <w:tr w:rsidR="006545C2" w:rsidRPr="006545C2" w:rsidTr="00DD13C4">
              <w:trPr>
                <w:trHeight w:hRule="exact" w:val="567"/>
                <w:jc w:val="center"/>
              </w:trPr>
              <w:tc>
                <w:tcPr>
                  <w:tcW w:w="5647"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30240</w:t>
                  </w:r>
                </w:p>
              </w:tc>
            </w:tr>
          </w:tbl>
          <w:p w:rsidR="006545C2" w:rsidRPr="006545C2" w:rsidRDefault="006545C2" w:rsidP="00DD13C4">
            <w:pPr>
              <w:spacing w:line="360" w:lineRule="auto"/>
              <w:jc w:val="left"/>
              <w:rPr>
                <w:rFonts w:asciiTheme="minorEastAsia" w:hAnsiTheme="minorEastAsia"/>
                <w:b/>
                <w:szCs w:val="21"/>
              </w:rPr>
            </w:pP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8140"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采购包8（“西南”片区外地户籍禁毒专业社工服务）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本项目合同签订生效之日起5个工作日内，由采购人支付年度合作协议总价的50%；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年度运营中期，在中标人提交中期自评报告后15个工作日内，由采购人支付年度</w:t>
            </w:r>
            <w:r w:rsidRPr="006545C2">
              <w:rPr>
                <w:rFonts w:asciiTheme="minorEastAsia" w:hAnsiTheme="minorEastAsia" w:hint="eastAsia"/>
                <w:szCs w:val="21"/>
              </w:rPr>
              <w:lastRenderedPageBreak/>
              <w:t>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3期：支付比例10%，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在项目经过第三方评估机构验收评估良好以上（含良好）并提交项目终期评估报告后15个工作日内，由采购人支付年度合作协议总价的10%。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 xml:space="preserve"> （一）本项目经费为额定经费，含社工工资福利、专业支持、后勤保障、绩效评估以及其他因项目开展而产生的综合费用。其中，社工工资福利及绩效奖励费用不得低于总费用的70%。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（一）项目实施过程中，由采购人、区民政局和区财政局对项目进行跟进和日常监督。</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二）项目评估。在年度运营中期，中标人向采购人提交半年服务自我评估以及下半年服务计划；在年度运营末期，中标人向采购人提交年度服务自我评估和年度资金使用报告，并接受采购人委托的独立第三方对项目开展末期评估。</w:t>
            </w:r>
          </w:p>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（三）采用项目服务过程监督检查、项目中期和末期报告、资料审查、服务满意度测评相结合的方式进行考评。末期评估以具体评估报告为准。</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一、社工数量及要求</w:t>
            </w:r>
          </w:p>
          <w:p w:rsidR="006545C2" w:rsidRPr="006545C2" w:rsidRDefault="006545C2" w:rsidP="00DD13C4">
            <w:pPr>
              <w:snapToGrid w:val="0"/>
              <w:spacing w:line="360" w:lineRule="auto"/>
              <w:rPr>
                <w:b/>
                <w:szCs w:val="21"/>
              </w:rPr>
            </w:pPr>
            <w:r w:rsidRPr="006545C2">
              <w:rPr>
                <w:rFonts w:hint="eastAsia"/>
                <w:b/>
                <w:szCs w:val="21"/>
              </w:rPr>
              <w:t>★（一）社工数量：</w:t>
            </w:r>
          </w:p>
          <w:p w:rsidR="006545C2" w:rsidRPr="006545C2" w:rsidRDefault="006545C2" w:rsidP="00DD13C4">
            <w:pPr>
              <w:snapToGrid w:val="0"/>
              <w:spacing w:line="360" w:lineRule="auto"/>
              <w:ind w:firstLineChars="200" w:firstLine="420"/>
              <w:rPr>
                <w:szCs w:val="21"/>
              </w:rPr>
            </w:pPr>
            <w:r w:rsidRPr="006545C2">
              <w:rPr>
                <w:rFonts w:hint="eastAsia"/>
                <w:szCs w:val="21"/>
              </w:rPr>
              <w:t>本项目共配备禁毒专业社工</w:t>
            </w:r>
            <w:r w:rsidRPr="006545C2">
              <w:rPr>
                <w:rFonts w:hint="eastAsia"/>
                <w:szCs w:val="21"/>
              </w:rPr>
              <w:t>16</w:t>
            </w:r>
            <w:r w:rsidRPr="006545C2">
              <w:rPr>
                <w:rFonts w:hint="eastAsia"/>
                <w:szCs w:val="21"/>
              </w:rPr>
              <w:t>人，其中项目中心主任</w:t>
            </w:r>
            <w:r w:rsidRPr="006545C2">
              <w:rPr>
                <w:rFonts w:hint="eastAsia"/>
                <w:szCs w:val="21"/>
              </w:rPr>
              <w:t>1</w:t>
            </w:r>
            <w:r w:rsidRPr="006545C2">
              <w:rPr>
                <w:rFonts w:hint="eastAsia"/>
                <w:szCs w:val="21"/>
              </w:rPr>
              <w:t>名，项目主管</w:t>
            </w:r>
            <w:r w:rsidRPr="006545C2">
              <w:rPr>
                <w:rFonts w:hint="eastAsia"/>
                <w:szCs w:val="21"/>
              </w:rPr>
              <w:t>1</w:t>
            </w:r>
            <w:r w:rsidRPr="006545C2">
              <w:rPr>
                <w:rFonts w:hint="eastAsia"/>
                <w:szCs w:val="21"/>
              </w:rPr>
              <w:t>名，工作人员</w:t>
            </w:r>
            <w:r w:rsidRPr="006545C2">
              <w:rPr>
                <w:rFonts w:hint="eastAsia"/>
                <w:szCs w:val="21"/>
              </w:rPr>
              <w:t>14</w:t>
            </w:r>
            <w:r w:rsidRPr="006545C2">
              <w:rPr>
                <w:rFonts w:hint="eastAsia"/>
                <w:szCs w:val="21"/>
              </w:rPr>
              <w:t>名，另配备专家督导</w:t>
            </w:r>
            <w:r w:rsidRPr="006545C2">
              <w:rPr>
                <w:rFonts w:hint="eastAsia"/>
                <w:szCs w:val="21"/>
              </w:rPr>
              <w:t>1</w:t>
            </w:r>
            <w:r w:rsidRPr="006545C2">
              <w:rPr>
                <w:rFonts w:hint="eastAsia"/>
                <w:szCs w:val="21"/>
              </w:rPr>
              <w:t>名。</w:t>
            </w:r>
          </w:p>
          <w:p w:rsidR="006545C2" w:rsidRPr="006545C2" w:rsidRDefault="006545C2" w:rsidP="00DD13C4">
            <w:pPr>
              <w:snapToGrid w:val="0"/>
              <w:spacing w:line="360" w:lineRule="auto"/>
              <w:rPr>
                <w:b/>
                <w:szCs w:val="21"/>
              </w:rPr>
            </w:pPr>
            <w:r w:rsidRPr="006545C2">
              <w:rPr>
                <w:rFonts w:hint="eastAsia"/>
                <w:b/>
                <w:szCs w:val="21"/>
              </w:rPr>
              <w:t>（二）社工基本要求：</w:t>
            </w:r>
          </w:p>
          <w:p w:rsidR="006545C2" w:rsidRPr="006545C2" w:rsidRDefault="006545C2" w:rsidP="00DD13C4">
            <w:pPr>
              <w:snapToGrid w:val="0"/>
              <w:spacing w:line="360" w:lineRule="auto"/>
              <w:ind w:firstLineChars="200" w:firstLine="420"/>
              <w:rPr>
                <w:szCs w:val="21"/>
              </w:rPr>
            </w:pPr>
            <w:r w:rsidRPr="006545C2">
              <w:rPr>
                <w:rFonts w:hint="eastAsia"/>
                <w:szCs w:val="21"/>
              </w:rPr>
              <w:lastRenderedPageBreak/>
              <w:t>配备禁毒专业社工</w:t>
            </w:r>
            <w:r w:rsidRPr="006545C2">
              <w:rPr>
                <w:rFonts w:hint="eastAsia"/>
                <w:szCs w:val="21"/>
              </w:rPr>
              <w:t>16</w:t>
            </w:r>
            <w:r w:rsidRPr="006545C2">
              <w:rPr>
                <w:rFonts w:hint="eastAsia"/>
                <w:szCs w:val="21"/>
              </w:rPr>
              <w:t>人，项目中心主任和项目主管具有</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年或以上禁毒工作经验），并持有中级或以上社工师证书；工作人员</w:t>
            </w:r>
            <w:r w:rsidRPr="006545C2">
              <w:rPr>
                <w:rFonts w:hint="eastAsia"/>
                <w:szCs w:val="21"/>
              </w:rPr>
              <w:t>14</w:t>
            </w:r>
            <w:r w:rsidRPr="006545C2">
              <w:rPr>
                <w:rFonts w:hint="eastAsia"/>
                <w:szCs w:val="21"/>
              </w:rPr>
              <w:t>名</w:t>
            </w:r>
            <w:r w:rsidRPr="006545C2">
              <w:rPr>
                <w:rFonts w:hint="eastAsia"/>
                <w:szCs w:val="21"/>
              </w:rPr>
              <w:t>,</w:t>
            </w:r>
            <w:r w:rsidRPr="006545C2">
              <w:rPr>
                <w:rFonts w:hint="eastAsia"/>
                <w:szCs w:val="21"/>
              </w:rPr>
              <w:t>其中</w:t>
            </w:r>
            <w:r w:rsidRPr="006545C2">
              <w:rPr>
                <w:rFonts w:hint="eastAsia"/>
                <w:szCs w:val="21"/>
              </w:rPr>
              <w:t>2</w:t>
            </w:r>
            <w:r w:rsidRPr="006545C2">
              <w:rPr>
                <w:rFonts w:hint="eastAsia"/>
                <w:szCs w:val="21"/>
              </w:rPr>
              <w:t>人具有中级社工师证或</w:t>
            </w:r>
            <w:r w:rsidRPr="006545C2">
              <w:rPr>
                <w:rFonts w:hint="eastAsia"/>
                <w:szCs w:val="21"/>
              </w:rPr>
              <w:t>6</w:t>
            </w:r>
            <w:r w:rsidRPr="006545C2">
              <w:rPr>
                <w:rFonts w:hint="eastAsia"/>
                <w:szCs w:val="21"/>
              </w:rPr>
              <w:t>年或以上社工工作经验（或</w:t>
            </w:r>
            <w:r w:rsidRPr="006545C2">
              <w:rPr>
                <w:rFonts w:hint="eastAsia"/>
                <w:szCs w:val="21"/>
              </w:rPr>
              <w:t>4</w:t>
            </w:r>
            <w:r w:rsidRPr="006545C2">
              <w:rPr>
                <w:rFonts w:hint="eastAsia"/>
                <w:szCs w:val="21"/>
              </w:rPr>
              <w:t>年或以上禁毒工作经验），</w:t>
            </w:r>
            <w:r w:rsidRPr="006545C2">
              <w:rPr>
                <w:rFonts w:hint="eastAsia"/>
                <w:szCs w:val="21"/>
              </w:rPr>
              <w:t>12</w:t>
            </w:r>
            <w:r w:rsidRPr="006545C2">
              <w:rPr>
                <w:rFonts w:hint="eastAsia"/>
                <w:szCs w:val="21"/>
              </w:rPr>
              <w:t>人具有助理社工师证或专业为社会工作或社会学或心理学毕业。</w:t>
            </w:r>
          </w:p>
          <w:p w:rsidR="006545C2" w:rsidRPr="006545C2" w:rsidRDefault="006545C2" w:rsidP="006545C2">
            <w:pPr>
              <w:pStyle w:val="4"/>
              <w:spacing w:after="78" w:line="360" w:lineRule="auto"/>
              <w:rPr>
                <w:rFonts w:ascii="宋体" w:eastAsia="宋体" w:hAnsi="宋体"/>
                <w:b w:val="0"/>
                <w:sz w:val="21"/>
                <w:szCs w:val="21"/>
              </w:rPr>
            </w:pPr>
            <w:r w:rsidRPr="006545C2">
              <w:rPr>
                <w:rFonts w:ascii="宋体" w:eastAsia="宋体" w:hAnsi="宋体" w:hint="eastAsia"/>
                <w:sz w:val="21"/>
                <w:szCs w:val="21"/>
              </w:rPr>
              <w:t>（三）承接项目机构要求：</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（1）应标机构应为在民政部门登记的合法社会组织，具有从事社会工作服务的条件，并根据社会组织管理的相关文件进行合法管理。</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（2）应标机构应承接有政府购买服务项目，拥有专业服务支持性资源，与相关政府机关及高等院校有良好关系，能为项目提供理论咨询和实务指导。</w:t>
            </w:r>
          </w:p>
          <w:p w:rsidR="006545C2" w:rsidRPr="006545C2" w:rsidRDefault="006545C2" w:rsidP="00DD13C4">
            <w:pPr>
              <w:widowControl/>
              <w:adjustRightInd w:val="0"/>
              <w:snapToGrid w:val="0"/>
              <w:spacing w:line="360" w:lineRule="auto"/>
              <w:ind w:firstLineChars="177" w:firstLine="372"/>
              <w:rPr>
                <w:rFonts w:ascii="宋体" w:hAnsi="宋体"/>
                <w:kern w:val="0"/>
                <w:szCs w:val="21"/>
              </w:rPr>
            </w:pPr>
            <w:r w:rsidRPr="006545C2">
              <w:rPr>
                <w:rFonts w:ascii="宋体" w:hAnsi="宋体" w:hint="eastAsia"/>
                <w:kern w:val="0"/>
                <w:szCs w:val="21"/>
              </w:rPr>
              <w:t>（3）应标机构应安排社工领域资深专业人士或高校专业教师担任督导，机构督导具有社会工作师资格证，具备开展社区教育和培训、研究社区问题、拓展社区服务项目能力。</w:t>
            </w:r>
          </w:p>
          <w:p w:rsidR="006545C2" w:rsidRPr="006545C2" w:rsidRDefault="006545C2" w:rsidP="00DD13C4">
            <w:pPr>
              <w:snapToGrid w:val="0"/>
              <w:spacing w:line="360" w:lineRule="auto"/>
              <w:rPr>
                <w:rFonts w:ascii="宋体" w:hAnsi="宋体"/>
                <w:kern w:val="0"/>
                <w:szCs w:val="21"/>
              </w:rPr>
            </w:pPr>
            <w:r w:rsidRPr="006545C2">
              <w:rPr>
                <w:rFonts w:ascii="宋体" w:hAnsi="宋体" w:hint="eastAsia"/>
                <w:kern w:val="0"/>
                <w:szCs w:val="21"/>
              </w:rPr>
              <w:t>（4）应标机构应当在社会工作行业当中具有一定的影响力和美誉度，公众评价较高。投标人可同时提供相关荣誉证书和证明备查。</w:t>
            </w:r>
          </w:p>
          <w:p w:rsidR="006545C2" w:rsidRPr="006545C2" w:rsidRDefault="006545C2" w:rsidP="00DD13C4">
            <w:pPr>
              <w:snapToGrid w:val="0"/>
              <w:spacing w:line="360" w:lineRule="auto"/>
              <w:rPr>
                <w:b/>
                <w:szCs w:val="21"/>
              </w:rPr>
            </w:pPr>
            <w:r w:rsidRPr="006545C2">
              <w:rPr>
                <w:rFonts w:hint="eastAsia"/>
                <w:b/>
                <w:szCs w:val="21"/>
              </w:rPr>
              <w:t>二、其他要求：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w:t>
            </w:r>
            <w:r w:rsidRPr="006545C2">
              <w:rPr>
                <w:rFonts w:hint="eastAsia"/>
                <w:szCs w:val="21"/>
              </w:rPr>
              <w:t>、投标人须承诺，投标时所拟派的人员为正式投入开展工作的人员。如中标后，在中标公告发布后</w:t>
            </w:r>
            <w:r w:rsidRPr="006545C2">
              <w:rPr>
                <w:rFonts w:hint="eastAsia"/>
                <w:szCs w:val="21"/>
              </w:rPr>
              <w:t>5</w:t>
            </w:r>
            <w:r w:rsidRPr="006545C2">
              <w:rPr>
                <w:rFonts w:hint="eastAsia"/>
                <w:szCs w:val="21"/>
              </w:rPr>
              <w:t>个工作日内保证所有人员全部到位投入开展工作（所有人员指与投标文件拟派的人员一致），并向采购人提交名单和相关材料证明，由采购人予以核对。如正式投入工作的人员与投标文件拟派的人员不一致的，视为虚假承诺，采购人视情况将此情况报请区财政政府采购监管部门进行处理，并追究中标人的相关责任。（须提供承诺函，格式自拟）</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2</w:t>
            </w:r>
            <w:r w:rsidRPr="006545C2">
              <w:rPr>
                <w:rFonts w:hint="eastAsia"/>
                <w:szCs w:val="21"/>
              </w:rPr>
              <w:t>、中标人承诺派遣在白云区的社工必须满足采购人要求，非因不可抗力，不得随意更换、调配，要保持社工的稳定性，如需更换，需经报采购人同意后才能更换调配，社工离职一周前安排好新社工接替工作。其接替工作的社工人员的资质仍应得到采购人的认可</w:t>
            </w:r>
            <w:r w:rsidRPr="006545C2">
              <w:rPr>
                <w:rFonts w:hint="eastAsia"/>
                <w:szCs w:val="21"/>
              </w:rPr>
              <w:t>,</w:t>
            </w:r>
            <w:r w:rsidRPr="006545C2">
              <w:rPr>
                <w:rFonts w:hint="eastAsia"/>
                <w:szCs w:val="21"/>
              </w:rPr>
              <w:t>且其人员资历和经验均不低于离职人员，需具有社工资格证。</w:t>
            </w:r>
            <w:r w:rsidRPr="006545C2">
              <w:rPr>
                <w:rFonts w:hint="eastAsia"/>
                <w:b/>
                <w:szCs w:val="21"/>
              </w:rPr>
              <w:t>（须提供承诺函）</w:t>
            </w:r>
          </w:p>
          <w:p w:rsidR="006545C2" w:rsidRPr="006545C2" w:rsidRDefault="006545C2" w:rsidP="00DD13C4">
            <w:pPr>
              <w:snapToGrid w:val="0"/>
              <w:spacing w:line="360" w:lineRule="auto"/>
              <w:ind w:firstLineChars="200" w:firstLine="420"/>
              <w:rPr>
                <w:szCs w:val="21"/>
              </w:rPr>
            </w:pPr>
            <w:r w:rsidRPr="006545C2">
              <w:rPr>
                <w:rFonts w:hint="eastAsia"/>
                <w:szCs w:val="21"/>
              </w:rPr>
              <w:t>3</w:t>
            </w:r>
            <w:r w:rsidRPr="006545C2">
              <w:rPr>
                <w:rFonts w:hint="eastAsia"/>
                <w:szCs w:val="21"/>
              </w:rPr>
              <w:t>、采购人、中标人双方负责督促社工严格遵守制定的工作制度，并要求社工在职责范围内服从采购人的调遣，遵守采购人各项规章制度。</w:t>
            </w:r>
          </w:p>
          <w:p w:rsidR="006545C2" w:rsidRPr="006545C2" w:rsidRDefault="006545C2" w:rsidP="00DD13C4">
            <w:pPr>
              <w:snapToGrid w:val="0"/>
              <w:spacing w:line="360" w:lineRule="auto"/>
              <w:ind w:firstLineChars="200" w:firstLine="420"/>
              <w:rPr>
                <w:szCs w:val="21"/>
              </w:rPr>
            </w:pPr>
            <w:r w:rsidRPr="006545C2">
              <w:rPr>
                <w:rFonts w:hint="eastAsia"/>
                <w:szCs w:val="21"/>
              </w:rPr>
              <w:t>4</w:t>
            </w:r>
            <w:r w:rsidRPr="006545C2">
              <w:rPr>
                <w:rFonts w:hint="eastAsia"/>
                <w:szCs w:val="21"/>
              </w:rPr>
              <w:t>、中标人在承包期内社工发生各种事故，所造成一切后果及损失，由中标人承担责任和负责赔偿。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t>5</w:t>
            </w:r>
            <w:r w:rsidRPr="006545C2">
              <w:rPr>
                <w:rFonts w:hint="eastAsia"/>
                <w:szCs w:val="21"/>
              </w:rPr>
              <w:t>、中标人派遣的社工，须符合相关法律法规规定的用工标准要求。</w:t>
            </w:r>
          </w:p>
          <w:p w:rsidR="006545C2" w:rsidRPr="006545C2" w:rsidRDefault="006545C2" w:rsidP="00DD13C4">
            <w:pPr>
              <w:snapToGrid w:val="0"/>
              <w:spacing w:line="360" w:lineRule="auto"/>
              <w:ind w:firstLineChars="200" w:firstLine="420"/>
              <w:rPr>
                <w:szCs w:val="21"/>
              </w:rPr>
            </w:pPr>
            <w:r w:rsidRPr="006545C2">
              <w:rPr>
                <w:rFonts w:hint="eastAsia"/>
                <w:szCs w:val="21"/>
              </w:rPr>
              <w:t>6</w:t>
            </w:r>
            <w:r w:rsidRPr="006545C2">
              <w:rPr>
                <w:rFonts w:hint="eastAsia"/>
                <w:szCs w:val="21"/>
              </w:rPr>
              <w:t>、中标人应严格要求其所选派社工要认真负责、坚守岗位、遵纪守法、着装规范、文明礼貌，中标人社工必须遵守采购人有关规章制度和管理规定，如有违</w:t>
            </w:r>
            <w:r w:rsidRPr="006545C2">
              <w:rPr>
                <w:rFonts w:hint="eastAsia"/>
                <w:szCs w:val="21"/>
              </w:rPr>
              <w:lastRenderedPageBreak/>
              <w:t>反或损害采购人利益的，采购人有拒绝该违规社工在本项目中工作的权利，情节严重的，移交公安司法机关处理，中标人需按采购人要求重新委派社工到采购人指定工作地点。</w:t>
            </w:r>
          </w:p>
          <w:p w:rsidR="006545C2" w:rsidRPr="006545C2" w:rsidRDefault="006545C2" w:rsidP="00DD13C4">
            <w:pPr>
              <w:snapToGrid w:val="0"/>
              <w:spacing w:line="360" w:lineRule="auto"/>
              <w:ind w:firstLineChars="200" w:firstLine="420"/>
              <w:rPr>
                <w:szCs w:val="21"/>
              </w:rPr>
            </w:pPr>
            <w:r w:rsidRPr="006545C2">
              <w:rPr>
                <w:rFonts w:hint="eastAsia"/>
                <w:szCs w:val="21"/>
              </w:rPr>
              <w:t>7</w:t>
            </w:r>
            <w:r w:rsidRPr="006545C2">
              <w:rPr>
                <w:rFonts w:hint="eastAsia"/>
                <w:szCs w:val="21"/>
              </w:rPr>
              <w:t>、中标人组织项目社工参加督导、培训以及中标人组织的其他活动的时间，每月不超过</w:t>
            </w:r>
            <w:r w:rsidRPr="006545C2">
              <w:rPr>
                <w:rFonts w:hint="eastAsia"/>
                <w:szCs w:val="21"/>
              </w:rPr>
              <w:t>2</w:t>
            </w:r>
            <w:r w:rsidRPr="006545C2">
              <w:rPr>
                <w:rFonts w:hint="eastAsia"/>
                <w:szCs w:val="21"/>
              </w:rPr>
              <w:t>天。</w:t>
            </w:r>
          </w:p>
          <w:p w:rsidR="006545C2" w:rsidRPr="006545C2" w:rsidRDefault="006545C2" w:rsidP="00DD13C4">
            <w:pPr>
              <w:snapToGrid w:val="0"/>
              <w:spacing w:line="360" w:lineRule="auto"/>
              <w:ind w:firstLineChars="200" w:firstLine="420"/>
              <w:rPr>
                <w:szCs w:val="21"/>
              </w:rPr>
            </w:pPr>
            <w:r w:rsidRPr="006545C2">
              <w:rPr>
                <w:rFonts w:hint="eastAsia"/>
                <w:szCs w:val="21"/>
              </w:rPr>
              <w:t>8</w:t>
            </w:r>
            <w:r w:rsidRPr="006545C2">
              <w:rPr>
                <w:rFonts w:hint="eastAsia"/>
                <w:szCs w:val="21"/>
              </w:rPr>
              <w:t>、双方根据招标文件中采购人需求的内容拟定合同附件条款。</w:t>
            </w:r>
          </w:p>
          <w:p w:rsidR="006545C2" w:rsidRPr="006545C2" w:rsidRDefault="006545C2" w:rsidP="00DD13C4">
            <w:pPr>
              <w:snapToGrid w:val="0"/>
              <w:spacing w:line="360" w:lineRule="auto"/>
              <w:ind w:firstLineChars="200" w:firstLine="420"/>
              <w:rPr>
                <w:szCs w:val="21"/>
              </w:rPr>
            </w:pPr>
            <w:r w:rsidRPr="006545C2">
              <w:rPr>
                <w:rFonts w:hint="eastAsia"/>
                <w:szCs w:val="21"/>
              </w:rPr>
              <w:t>9</w:t>
            </w:r>
            <w:r w:rsidRPr="006545C2">
              <w:rPr>
                <w:rFonts w:hint="eastAsia"/>
                <w:szCs w:val="21"/>
              </w:rPr>
              <w:t>、采购人在中标人服务期间，发现服务工作内容、效果或派驻社工未能达到采购人要求的，中标人需按采购人意见进行整改；多次要求整改还未能达到采购人要求的，采购人有权解除合同，中标人需退回余款并按合同总金额的</w:t>
            </w:r>
            <w:r w:rsidRPr="006545C2">
              <w:rPr>
                <w:rFonts w:hint="eastAsia"/>
                <w:szCs w:val="21"/>
              </w:rPr>
              <w:t>10%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10</w:t>
            </w:r>
            <w:r w:rsidRPr="006545C2">
              <w:rPr>
                <w:rFonts w:hint="eastAsia"/>
                <w:szCs w:val="21"/>
              </w:rPr>
              <w:t>、除采购人在招标文件中明确外，中标人不得以任何方式转包、分包或挂靠本项目。如发现中标单位以转包、分包或挂靠的方式谋取中标，采购人有权解除合同，中标人需退回余款并按照合同总金额的</w:t>
            </w:r>
            <w:r w:rsidRPr="006545C2">
              <w:rPr>
                <w:rFonts w:hint="eastAsia"/>
                <w:szCs w:val="21"/>
              </w:rPr>
              <w:t>20%</w:t>
            </w:r>
            <w:r w:rsidRPr="006545C2">
              <w:rPr>
                <w:rFonts w:hint="eastAsia"/>
                <w:szCs w:val="21"/>
              </w:rPr>
              <w:t>支付违约赔偿金。</w:t>
            </w:r>
          </w:p>
          <w:p w:rsidR="006545C2" w:rsidRPr="006545C2" w:rsidRDefault="006545C2" w:rsidP="00DD13C4">
            <w:pPr>
              <w:snapToGrid w:val="0"/>
              <w:spacing w:line="360" w:lineRule="auto"/>
              <w:ind w:firstLineChars="200" w:firstLine="420"/>
              <w:rPr>
                <w:szCs w:val="21"/>
              </w:rPr>
            </w:pPr>
            <w:r w:rsidRPr="006545C2">
              <w:rPr>
                <w:rFonts w:hint="eastAsia"/>
                <w:szCs w:val="21"/>
              </w:rPr>
              <w:t>11</w:t>
            </w:r>
            <w:r w:rsidRPr="006545C2">
              <w:rPr>
                <w:rFonts w:hint="eastAsia"/>
                <w:szCs w:val="21"/>
              </w:rPr>
              <w:t>、采购人因中标人违约解除合同的，项目剩余工作由另一中标人承接。同时，采购人可以将违约中标人上报监管部门，列为政府采购严重违约失信行为记录名单。</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12</w:t>
            </w:r>
            <w:r w:rsidRPr="006545C2">
              <w:rPr>
                <w:rFonts w:hint="eastAsia"/>
                <w:szCs w:val="21"/>
              </w:rPr>
              <w:t>、承接本项目的单位应按照《中华人民共和国劳动法》的相关规定发放工资，服务人员工资不得低于广州市企业职工最低工资标准（工资不含按国家规定供应商必须支付的社会保险及其他应付费用）。</w:t>
            </w:r>
          </w:p>
          <w:p w:rsidR="006545C2" w:rsidRPr="006545C2" w:rsidRDefault="006545C2" w:rsidP="00DD13C4">
            <w:pPr>
              <w:snapToGrid w:val="0"/>
              <w:spacing w:line="360" w:lineRule="auto"/>
              <w:ind w:firstLineChars="200" w:firstLine="420"/>
              <w:rPr>
                <w:szCs w:val="21"/>
              </w:rPr>
            </w:pPr>
            <w:r w:rsidRPr="006545C2">
              <w:rPr>
                <w:rFonts w:hint="eastAsia"/>
                <w:szCs w:val="21"/>
              </w:rPr>
              <w:t>★</w:t>
            </w:r>
            <w:r w:rsidRPr="006545C2">
              <w:rPr>
                <w:rFonts w:hint="eastAsia"/>
                <w:szCs w:val="21"/>
              </w:rPr>
              <w:t>13</w:t>
            </w:r>
            <w:r w:rsidRPr="006545C2">
              <w:rPr>
                <w:rFonts w:hint="eastAsia"/>
                <w:szCs w:val="21"/>
              </w:rPr>
              <w:t>、承接本项目的单位应按照《中华人民共和国社会保险法》和《住房公积金管理条例》的相关规定，支付国家规定必须购买的社会保险费用和缴存住房公积金。</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9215" w:type="dxa"/>
        <w:tblInd w:w="-318" w:type="dxa"/>
        <w:tblLayout w:type="fixed"/>
        <w:tblLook w:val="04A0"/>
      </w:tblPr>
      <w:tblGrid>
        <w:gridCol w:w="710"/>
        <w:gridCol w:w="992"/>
        <w:gridCol w:w="1134"/>
        <w:gridCol w:w="425"/>
        <w:gridCol w:w="709"/>
        <w:gridCol w:w="1701"/>
        <w:gridCol w:w="1701"/>
        <w:gridCol w:w="851"/>
        <w:gridCol w:w="992"/>
      </w:tblGrid>
      <w:tr w:rsidR="006545C2" w:rsidRPr="006545C2" w:rsidTr="00DD13C4">
        <w:trPr>
          <w:trHeight w:val="835"/>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kern w:val="0"/>
                <w:szCs w:val="21"/>
              </w:rPr>
              <w:t>“西南”片区外地户籍禁毒专业社工服务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hint="eastAsia"/>
                <w:sz w:val="24"/>
              </w:rPr>
              <w:t>2,08</w:t>
            </w:r>
            <w:r w:rsidRPr="006545C2">
              <w:rPr>
                <w:rFonts w:ascii="宋体" w:hAnsi="宋体" w:cs="宋体" w:hint="eastAsia"/>
                <w:sz w:val="24"/>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hint="eastAsia"/>
                <w:sz w:val="24"/>
              </w:rPr>
              <w:t>2,08</w:t>
            </w:r>
            <w:r w:rsidRPr="006545C2">
              <w:rPr>
                <w:rFonts w:ascii="宋体" w:hAnsi="宋体" w:cs="宋体" w:hint="eastAsia"/>
                <w:sz w:val="24"/>
              </w:rPr>
              <w:t>0,000.00</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hint="eastAsia"/>
          <w:kern w:val="0"/>
          <w:szCs w:val="21"/>
        </w:rPr>
        <w:t>“西南”片区外地户籍禁毒专业社工服务</w:t>
      </w:r>
    </w:p>
    <w:tbl>
      <w:tblPr>
        <w:tblW w:w="0" w:type="auto"/>
        <w:tblInd w:w="-176" w:type="dxa"/>
        <w:tblLook w:val="04A0"/>
      </w:tblPr>
      <w:tblGrid>
        <w:gridCol w:w="890"/>
        <w:gridCol w:w="657"/>
        <w:gridCol w:w="7151"/>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lastRenderedPageBreak/>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（一）采购包名称：“西南”片区外地户籍禁毒专业社工服务；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w:t>
            </w:r>
            <w:r w:rsidRPr="006545C2">
              <w:rPr>
                <w:rFonts w:asciiTheme="minorEastAsia" w:hAnsiTheme="minorEastAsia"/>
                <w:szCs w:val="21"/>
              </w:rPr>
              <w:t>2,080,000.00</w:t>
            </w:r>
            <w:r w:rsidRPr="006545C2">
              <w:rPr>
                <w:rFonts w:asciiTheme="minorEastAsia" w:hAnsiTheme="minorEastAsia" w:hint="eastAsia"/>
                <w:szCs w:val="21"/>
              </w:rPr>
              <w:t>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二、服务时间及服务对象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2.服务时间：本项目一年的总服务时间应不低于每周5天，每天不少于8小时；</w:t>
            </w:r>
          </w:p>
          <w:p w:rsidR="006545C2" w:rsidRPr="006545C2" w:rsidRDefault="006545C2" w:rsidP="00DD13C4">
            <w:pPr>
              <w:spacing w:line="360" w:lineRule="auto"/>
              <w:rPr>
                <w:szCs w:val="21"/>
              </w:rPr>
            </w:pPr>
            <w:r w:rsidRPr="006545C2">
              <w:rPr>
                <w:rFonts w:asciiTheme="minorEastAsia" w:hAnsiTheme="minorEastAsia" w:hint="eastAsia"/>
                <w:szCs w:val="21"/>
              </w:rPr>
              <w:t>3.服务对象：为白云湖街、石井街、石门街、同德街、棠景街、松洲街、金沙街、新市街、三元里街、均禾街辖内所有外地户籍吸毒人员。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三、项目内容</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参与入户调查，协助禁毒专干对吸毒人员进行分类分级工作，综合评定出极端、高、中和低</w:t>
            </w:r>
            <w:r w:rsidRPr="006545C2">
              <w:rPr>
                <w:rFonts w:hint="eastAsia"/>
                <w:szCs w:val="21"/>
              </w:rPr>
              <w:t>4</w:t>
            </w:r>
            <w:r w:rsidRPr="006545C2">
              <w:rPr>
                <w:rFonts w:hint="eastAsia"/>
                <w:szCs w:val="21"/>
              </w:rPr>
              <w:t>个风险级别，具体承担个案介入跟进，开展吸毒人员心理矫治工作和戒毒心理干预工作，预防肇事肇造事件发生；</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协助禁毒专职工作人员处置社区网格化管理员推送的涉毒信息，协同做好辖内吸毒人员排查登记和日常管控；</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协助禁毒专职工作人员开展辖内社区戒毒、社区康复工作的具体执行，落实签订协议和监督履行协议，定期见面，协助尿检和毛发检测工作；</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每月开展吸毒人员家访、面谈、电访等工作，了解吸毒人员的动态和服务需求；</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根据吸毒人员实际情况，开展吸毒人员就业帮扶工作，建设戒毒康复人员就业安置基地，协助符合家庭困难条件的吸毒人员申请低保救助、临时救助、医保救助等社会救助。</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对社区戒毒社区康复人员进行禁毒宣传、法制教育，帮助社区戒毒、康复人员戒毒对毒品心理依赖，提供其识毒、拒毒、抗毒能力；</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负责开展心理关系修复、家庭关系修复、社会关系修复等工作，增强吸毒人员对家庭的回归感，增进家庭成员对吸毒人员的接纳度；</w:t>
            </w:r>
          </w:p>
          <w:p w:rsidR="006545C2" w:rsidRPr="006545C2" w:rsidRDefault="006545C2" w:rsidP="00DD13C4">
            <w:pPr>
              <w:spacing w:line="360" w:lineRule="auto"/>
              <w:jc w:val="left"/>
              <w:rPr>
                <w:szCs w:val="21"/>
              </w:rPr>
            </w:pPr>
            <w:r w:rsidRPr="006545C2">
              <w:rPr>
                <w:rFonts w:hint="eastAsia"/>
                <w:szCs w:val="21"/>
              </w:rPr>
              <w:lastRenderedPageBreak/>
              <w:t>8.</w:t>
            </w:r>
            <w:r w:rsidRPr="006545C2">
              <w:rPr>
                <w:rFonts w:hint="eastAsia"/>
                <w:szCs w:val="21"/>
              </w:rPr>
              <w:t>按照国际上通行的社会工作理念、方法以团队协作的形式开展吸毒人员社区关爱等各类活动，把吸毒人员带入正常的、积极向上的人生轨道和创业群体，促其改变不良的社交圈，树立正确的人生观、就业观。</w:t>
            </w:r>
          </w:p>
          <w:p w:rsidR="006545C2" w:rsidRPr="006545C2" w:rsidRDefault="006545C2" w:rsidP="00DD13C4">
            <w:pPr>
              <w:spacing w:line="360" w:lineRule="auto"/>
              <w:jc w:val="left"/>
              <w:rPr>
                <w:szCs w:val="21"/>
              </w:rPr>
            </w:pPr>
            <w:r w:rsidRPr="006545C2">
              <w:rPr>
                <w:rFonts w:hint="eastAsia"/>
                <w:szCs w:val="21"/>
              </w:rPr>
              <w:t>9.</w:t>
            </w:r>
            <w:r w:rsidRPr="006545C2">
              <w:rPr>
                <w:rFonts w:hint="eastAsia"/>
                <w:szCs w:val="21"/>
              </w:rPr>
              <w:t>协助开展辖区内禁毒预防教育。广泛开展多种形式的禁毒宣传教育工作，经常性组织开展禁毒宣传教育“六进”活动。</w:t>
            </w:r>
          </w:p>
          <w:p w:rsidR="006545C2" w:rsidRPr="006545C2" w:rsidRDefault="006545C2" w:rsidP="00DD13C4">
            <w:pPr>
              <w:pStyle w:val="a0"/>
            </w:pPr>
            <w:r w:rsidRPr="006545C2">
              <w:rPr>
                <w:rFonts w:hint="eastAsia"/>
              </w:rPr>
              <w:t xml:space="preserve">10. </w:t>
            </w:r>
            <w:r w:rsidRPr="006545C2">
              <w:rPr>
                <w:rFonts w:hint="eastAsia"/>
              </w:rPr>
              <w:t>每月开展吸毒人员家访工作</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四、服务目标</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做到档案规范完整。对吸毒人员实行一人一档，协助定期毒品检测、见面谈话、帮扶措施、三个关系修复（心理修复、家庭关系修复、社会关系修复）等记录等完整清晰；</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实行分级分类管理。按照《广州市社会面吸戒毒人员分级管控规定》，对辖内外地户籍所有吸戒毒人员，根据其染毒情况、行为特征、处置状态、社会危害程度等，综合评定出极端、高、中和低</w:t>
            </w:r>
            <w:r w:rsidRPr="006545C2">
              <w:rPr>
                <w:rFonts w:hint="eastAsia"/>
                <w:szCs w:val="21"/>
              </w:rPr>
              <w:t>4</w:t>
            </w:r>
            <w:r w:rsidRPr="006545C2">
              <w:rPr>
                <w:rFonts w:hint="eastAsia"/>
                <w:szCs w:val="21"/>
              </w:rPr>
              <w:t>个风险级别；</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社区戒毒社区康复执行率达到</w:t>
            </w:r>
            <w:r w:rsidRPr="006545C2">
              <w:rPr>
                <w:rFonts w:hint="eastAsia"/>
                <w:szCs w:val="21"/>
              </w:rPr>
              <w:t>95%</w:t>
            </w:r>
            <w:r w:rsidRPr="006545C2">
              <w:rPr>
                <w:rFonts w:hint="eastAsia"/>
                <w:szCs w:val="21"/>
              </w:rPr>
              <w:t>以上。严格落实对社区戒毒社区康复人员的出所衔接、签订协议、定期尿检、定期谈话等管理措施，报到率达到</w:t>
            </w:r>
            <w:r w:rsidRPr="006545C2">
              <w:rPr>
                <w:rFonts w:hint="eastAsia"/>
                <w:szCs w:val="21"/>
              </w:rPr>
              <w:t>100%</w:t>
            </w:r>
            <w:r w:rsidRPr="006545C2">
              <w:rPr>
                <w:rFonts w:hint="eastAsia"/>
                <w:szCs w:val="21"/>
              </w:rPr>
              <w:t>，执行率达到</w:t>
            </w:r>
            <w:r w:rsidRPr="006545C2">
              <w:rPr>
                <w:rFonts w:hint="eastAsia"/>
                <w:szCs w:val="21"/>
              </w:rPr>
              <w:t>95%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实行一人一策。根据每名吸毒人员心理、性格特点及与家庭之间存在的问题，组织开展心理关系、家庭关系、社会关系等综合评估，并制定针对性工作方案；</w:t>
            </w:r>
          </w:p>
          <w:p w:rsidR="006545C2" w:rsidRPr="006545C2" w:rsidRDefault="006545C2" w:rsidP="00DD13C4">
            <w:pPr>
              <w:spacing w:line="360" w:lineRule="auto"/>
              <w:jc w:val="left"/>
              <w:rPr>
                <w:szCs w:val="21"/>
              </w:rPr>
            </w:pPr>
            <w:r w:rsidRPr="006545C2">
              <w:rPr>
                <w:rFonts w:hint="eastAsia"/>
                <w:szCs w:val="21"/>
              </w:rPr>
              <w:t>5.</w:t>
            </w:r>
            <w:r w:rsidRPr="006545C2">
              <w:rPr>
                <w:rFonts w:hint="eastAsia"/>
                <w:szCs w:val="21"/>
              </w:rPr>
              <w:t>落实社会救助。对符合规定生活困难的社区戒毒、社区康复等人员，要及时落实低保救助、临时救助、医保救助等政策；</w:t>
            </w:r>
          </w:p>
          <w:p w:rsidR="006545C2" w:rsidRPr="006545C2" w:rsidRDefault="006545C2" w:rsidP="00DD13C4">
            <w:pPr>
              <w:spacing w:line="360" w:lineRule="auto"/>
              <w:jc w:val="left"/>
              <w:rPr>
                <w:szCs w:val="21"/>
              </w:rPr>
            </w:pPr>
            <w:r w:rsidRPr="006545C2">
              <w:rPr>
                <w:rFonts w:hint="eastAsia"/>
                <w:szCs w:val="21"/>
              </w:rPr>
              <w:t>6.</w:t>
            </w:r>
            <w:r w:rsidRPr="006545C2">
              <w:rPr>
                <w:rFonts w:hint="eastAsia"/>
                <w:szCs w:val="21"/>
              </w:rPr>
              <w:t>落实就业帮扶。根据戒毒康复人员的就业、创业需求，按照有关规定开展职业培训、职业介绍、就业贷款等服务工作，积极帮助社区戒毒社区康复人员解决生活困难。社区戒毒（康复）人员就业率达到</w:t>
            </w:r>
            <w:r w:rsidRPr="006545C2">
              <w:rPr>
                <w:rFonts w:hint="eastAsia"/>
                <w:szCs w:val="21"/>
              </w:rPr>
              <w:t>60%</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7.</w:t>
            </w:r>
            <w:r w:rsidRPr="006545C2">
              <w:rPr>
                <w:rFonts w:hint="eastAsia"/>
                <w:szCs w:val="21"/>
              </w:rPr>
              <w:t>提高戒毒率。辖内吸毒人员戒断</w:t>
            </w:r>
            <w:r w:rsidRPr="006545C2">
              <w:rPr>
                <w:rFonts w:hint="eastAsia"/>
                <w:szCs w:val="21"/>
              </w:rPr>
              <w:t>1</w:t>
            </w:r>
            <w:r w:rsidRPr="006545C2">
              <w:rPr>
                <w:rFonts w:hint="eastAsia"/>
                <w:szCs w:val="21"/>
              </w:rPr>
              <w:t>年率提高</w:t>
            </w:r>
            <w:r w:rsidRPr="006545C2">
              <w:rPr>
                <w:rFonts w:hint="eastAsia"/>
                <w:szCs w:val="21"/>
              </w:rPr>
              <w:t>20%</w:t>
            </w:r>
            <w:r w:rsidRPr="006545C2">
              <w:rPr>
                <w:rFonts w:hint="eastAsia"/>
                <w:szCs w:val="21"/>
              </w:rPr>
              <w:t>，戒断</w:t>
            </w:r>
            <w:r w:rsidRPr="006545C2">
              <w:rPr>
                <w:rFonts w:hint="eastAsia"/>
                <w:szCs w:val="21"/>
              </w:rPr>
              <w:t>2</w:t>
            </w:r>
            <w:r w:rsidRPr="006545C2">
              <w:rPr>
                <w:rFonts w:hint="eastAsia"/>
                <w:szCs w:val="21"/>
              </w:rPr>
              <w:t>年率提高</w:t>
            </w:r>
            <w:r w:rsidRPr="006545C2">
              <w:rPr>
                <w:rFonts w:hint="eastAsia"/>
                <w:szCs w:val="21"/>
              </w:rPr>
              <w:t>10%</w:t>
            </w:r>
            <w:r w:rsidRPr="006545C2">
              <w:rPr>
                <w:rFonts w:hint="eastAsia"/>
                <w:szCs w:val="21"/>
              </w:rPr>
              <w:t>，戒断</w:t>
            </w:r>
            <w:r w:rsidRPr="006545C2">
              <w:rPr>
                <w:rFonts w:hint="eastAsia"/>
                <w:szCs w:val="21"/>
              </w:rPr>
              <w:t>3</w:t>
            </w:r>
            <w:r w:rsidRPr="006545C2">
              <w:rPr>
                <w:rFonts w:hint="eastAsia"/>
                <w:szCs w:val="21"/>
              </w:rPr>
              <w:t>年以上率提高</w:t>
            </w:r>
            <w:r w:rsidRPr="006545C2">
              <w:rPr>
                <w:rFonts w:hint="eastAsia"/>
                <w:szCs w:val="21"/>
              </w:rPr>
              <w:t>5%</w:t>
            </w:r>
            <w:r w:rsidRPr="006545C2">
              <w:rPr>
                <w:rFonts w:hint="eastAsia"/>
                <w:szCs w:val="21"/>
              </w:rPr>
              <w:t>以上；</w:t>
            </w:r>
          </w:p>
          <w:p w:rsidR="006545C2" w:rsidRPr="006545C2" w:rsidRDefault="006545C2" w:rsidP="00DD13C4">
            <w:pPr>
              <w:spacing w:line="360" w:lineRule="auto"/>
              <w:jc w:val="left"/>
              <w:rPr>
                <w:szCs w:val="21"/>
              </w:rPr>
            </w:pPr>
            <w:r w:rsidRPr="006545C2">
              <w:rPr>
                <w:rFonts w:hint="eastAsia"/>
                <w:szCs w:val="21"/>
              </w:rPr>
              <w:t>8.</w:t>
            </w:r>
            <w:r w:rsidRPr="006545C2">
              <w:rPr>
                <w:rFonts w:hint="eastAsia"/>
                <w:szCs w:val="21"/>
              </w:rPr>
              <w:t>广泛开展多种形式的禁毒宣传教育工作，制定年度禁毒宣传计划，经常性组织开展禁毒宣传教育活动。</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5</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pStyle w:val="3"/>
              <w:spacing w:line="240" w:lineRule="auto"/>
              <w:rPr>
                <w:rFonts w:asciiTheme="minorEastAsia" w:hAnsiTheme="minorEastAsia"/>
                <w:sz w:val="21"/>
                <w:szCs w:val="21"/>
              </w:rPr>
            </w:pPr>
            <w:r w:rsidRPr="006545C2">
              <w:rPr>
                <w:rFonts w:asciiTheme="minorEastAsia" w:hAnsiTheme="minorEastAsia" w:hint="eastAsia"/>
                <w:sz w:val="21"/>
                <w:szCs w:val="21"/>
              </w:rPr>
              <w:t>五、工作指标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095"/>
              <w:gridCol w:w="1957"/>
              <w:gridCol w:w="1630"/>
              <w:gridCol w:w="1578"/>
            </w:tblGrid>
            <w:tr w:rsidR="006545C2" w:rsidRPr="006545C2" w:rsidTr="00DD13C4">
              <w:trPr>
                <w:trHeight w:hRule="exact" w:val="567"/>
                <w:jc w:val="center"/>
              </w:trPr>
              <w:tc>
                <w:tcPr>
                  <w:tcW w:w="686"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lastRenderedPageBreak/>
                    <w:t>序号</w:t>
                  </w:r>
                </w:p>
              </w:tc>
              <w:tc>
                <w:tcPr>
                  <w:tcW w:w="113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购买项目</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具体指标</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数量</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b/>
                      <w:kern w:val="0"/>
                      <w:szCs w:val="21"/>
                    </w:rPr>
                  </w:pPr>
                  <w:r w:rsidRPr="006545C2">
                    <w:rPr>
                      <w:rFonts w:asciiTheme="minorEastAsia" w:hAnsiTheme="minorEastAsia" w:cs="仿宋_GB2312" w:hint="eastAsia"/>
                      <w:b/>
                      <w:kern w:val="0"/>
                      <w:szCs w:val="21"/>
                    </w:rPr>
                    <w:t>工时（小时）</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w:t>
                  </w:r>
                </w:p>
              </w:tc>
              <w:tc>
                <w:tcPr>
                  <w:tcW w:w="11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风险评估</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初始评估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≥667人次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667*8=5336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常规评估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≥333人次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333*32=10656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末期评估</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根据实际需求开展</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w:t>
                  </w:r>
                </w:p>
              </w:tc>
            </w:tr>
            <w:tr w:rsidR="006545C2" w:rsidRPr="006545C2" w:rsidTr="00DD13C4">
              <w:trPr>
                <w:trHeight w:hRule="exact" w:val="567"/>
                <w:jc w:val="center"/>
              </w:trPr>
              <w:tc>
                <w:tcPr>
                  <w:tcW w:w="686"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2</w:t>
                  </w:r>
                </w:p>
              </w:tc>
              <w:tc>
                <w:tcPr>
                  <w:tcW w:w="113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专业服务</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（家庭修复、心理矫治、适应性帮扶、关怀跟进）</w:t>
                  </w: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开展吸戒毒人员团体心理辅导</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1*8=8</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开展吸戒毒人员专业辅导个案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≥100个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100*48=4800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成功帮扶就业个案</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≥3个</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电话访谈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1920*1=1920</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面谈</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≥1920人次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1920*3=5760</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w:t>
                  </w:r>
                </w:p>
              </w:tc>
              <w:tc>
                <w:tcPr>
                  <w:tcW w:w="11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社区宣传</w:t>
                  </w:r>
                </w:p>
              </w:tc>
              <w:tc>
                <w:tcPr>
                  <w:tcW w:w="21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小型宣传教育活动</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12*8=96</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≥50人/次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大型社区禁毒宣传活动</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≥3次</w:t>
                  </w:r>
                </w:p>
              </w:tc>
              <w:tc>
                <w:tcPr>
                  <w:tcW w:w="1588" w:type="dxa"/>
                  <w:vMerge w:val="restart"/>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3*48=144</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≥400人次</w:t>
                  </w:r>
                </w:p>
              </w:tc>
              <w:tc>
                <w:tcPr>
                  <w:tcW w:w="1588" w:type="dxa"/>
                  <w:vMerge/>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挖掘社区戒毒康复人员加入社区宣传队伍</w:t>
                  </w:r>
                </w:p>
              </w:tc>
              <w:tc>
                <w:tcPr>
                  <w:tcW w:w="172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≥4人</w:t>
                  </w:r>
                </w:p>
              </w:tc>
              <w:tc>
                <w:tcPr>
                  <w:tcW w:w="1588" w:type="dxa"/>
                  <w:tcBorders>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4*48=192</w:t>
                  </w:r>
                </w:p>
              </w:tc>
            </w:tr>
            <w:tr w:rsidR="006545C2" w:rsidRPr="006545C2" w:rsidTr="00DD13C4">
              <w:trPr>
                <w:trHeight w:hRule="exact" w:val="567"/>
                <w:jc w:val="center"/>
              </w:trPr>
              <w:tc>
                <w:tcPr>
                  <w:tcW w:w="686"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w:t>
                  </w:r>
                </w:p>
              </w:tc>
              <w:tc>
                <w:tcPr>
                  <w:tcW w:w="1138" w:type="dxa"/>
                  <w:vMerge w:val="restart"/>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社工专业</w:t>
                  </w:r>
                </w:p>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能力提升</w:t>
                  </w: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专业培训</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4*8*16人=512</w:t>
                  </w:r>
                </w:p>
              </w:tc>
            </w:tr>
            <w:tr w:rsidR="006545C2" w:rsidRPr="006545C2" w:rsidTr="00DD13C4">
              <w:trPr>
                <w:trHeight w:hRule="exact" w:val="567"/>
                <w:jc w:val="center"/>
              </w:trPr>
              <w:tc>
                <w:tcPr>
                  <w:tcW w:w="686"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1138" w:type="dxa"/>
                  <w:vMerge/>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p>
              </w:tc>
              <w:tc>
                <w:tcPr>
                  <w:tcW w:w="2100"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专业督导</w:t>
                  </w:r>
                </w:p>
              </w:tc>
              <w:tc>
                <w:tcPr>
                  <w:tcW w:w="1723" w:type="dxa"/>
                  <w:tcBorders>
                    <w:top w:val="single" w:sz="4" w:space="0" w:color="auto"/>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≥42小时/人</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42*16人=672</w:t>
                  </w:r>
                </w:p>
              </w:tc>
            </w:tr>
            <w:tr w:rsidR="006545C2" w:rsidRPr="006545C2" w:rsidTr="00DD13C4">
              <w:trPr>
                <w:trHeight w:hRule="exact" w:val="567"/>
                <w:jc w:val="center"/>
              </w:trPr>
              <w:tc>
                <w:tcPr>
                  <w:tcW w:w="5647" w:type="dxa"/>
                  <w:gridSpan w:val="4"/>
                  <w:tcBorders>
                    <w:left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合    计</w:t>
                  </w:r>
                </w:p>
              </w:tc>
              <w:tc>
                <w:tcPr>
                  <w:tcW w:w="1588"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cs="仿宋_GB2312"/>
                      <w:kern w:val="0"/>
                      <w:szCs w:val="21"/>
                    </w:rPr>
                  </w:pPr>
                  <w:r w:rsidRPr="006545C2">
                    <w:rPr>
                      <w:rFonts w:asciiTheme="minorEastAsia" w:hAnsiTheme="minorEastAsia" w:cs="仿宋_GB2312" w:hint="eastAsia"/>
                      <w:kern w:val="0"/>
                      <w:szCs w:val="21"/>
                    </w:rPr>
                    <w:t>30240</w:t>
                  </w:r>
                </w:p>
              </w:tc>
            </w:tr>
          </w:tbl>
          <w:p w:rsidR="006545C2" w:rsidRPr="006545C2" w:rsidRDefault="006545C2" w:rsidP="00DD13C4">
            <w:pPr>
              <w:spacing w:line="360" w:lineRule="auto"/>
              <w:jc w:val="left"/>
              <w:rPr>
                <w:rFonts w:asciiTheme="minorEastAsia" w:hAnsiTheme="minorEastAsia"/>
                <w:b/>
                <w:szCs w:val="21"/>
              </w:rPr>
            </w:pP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8140"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采购包9（禁毒专业社工第三方评估服务）</w:t>
      </w:r>
    </w:p>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1.主要商务要求</w:t>
      </w:r>
    </w:p>
    <w:tbl>
      <w:tblPr>
        <w:tblW w:w="0" w:type="auto"/>
        <w:tblInd w:w="-318" w:type="dxa"/>
        <w:tblLayout w:type="fixed"/>
        <w:tblLook w:val="04A0"/>
      </w:tblPr>
      <w:tblGrid>
        <w:gridCol w:w="1702"/>
        <w:gridCol w:w="7655"/>
      </w:tblGrid>
      <w:tr w:rsidR="006545C2" w:rsidRPr="006545C2" w:rsidTr="00DD13C4">
        <w:trPr>
          <w:trHeight w:val="38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标的提供的时间</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自合同签订之日起1年</w:t>
            </w:r>
          </w:p>
        </w:tc>
      </w:tr>
      <w:tr w:rsidR="006545C2" w:rsidRPr="006545C2" w:rsidTr="00DD13C4">
        <w:trPr>
          <w:trHeight w:val="419"/>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lastRenderedPageBreak/>
              <w:t>标的提供的地点</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采购人指定地点。</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1期：支付比例60%，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本项目合同签订生效之日起5个工作日内，由采购人支付年度合作协议总价的60%；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2期：支付比例40%，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提交末期评估报告后15个工作日内，由采购人支付年度合作协议总价的40%。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（一）本项目经费为额定经费，含社工工资福利、专业支持、后勤保障、绩效评估以及其他因项目开展而产生的综合费用。其中，社工工资福利及绩效奖励费用不得低于总费用的70%。</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（二）本合同的每笔款项的支付均以人民币方式支付，支付的所需文件、时间和金额如下：</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中标人请携带以下材料办理支付手续：</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1、中标通知书</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2、采购合同</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3、验收报告（加盖采购人公章）</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4、正式发票</w:t>
            </w:r>
          </w:p>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四）因采购人使用的是财政资金，采购人在前款规定的付款时间为向相关采购支付部门提出办理财政支付申请手续的时间（不含政府财政支付部门审核的时间），在规定时间内提出支付申请手续后即视为采购人已经按期支付。</w:t>
            </w:r>
          </w:p>
        </w:tc>
      </w:tr>
      <w:tr w:rsidR="006545C2" w:rsidRPr="006545C2" w:rsidTr="00DD13C4">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验收要求</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tabs>
                <w:tab w:val="left" w:pos="840"/>
              </w:tabs>
              <w:spacing w:line="360" w:lineRule="auto"/>
              <w:rPr>
                <w:rFonts w:ascii="宋体" w:hAnsi="宋体"/>
                <w:bCs/>
                <w:szCs w:val="21"/>
              </w:rPr>
            </w:pPr>
            <w:r w:rsidRPr="006545C2">
              <w:rPr>
                <w:rFonts w:ascii="宋体" w:hAnsi="宋体" w:hint="eastAsia"/>
                <w:bCs/>
                <w:szCs w:val="21"/>
              </w:rPr>
              <w:t>1期：项目验收要求依据采购人相关验收程序制订验收标准，由采购人及中标人双方共同验收，验收工作以评估报告为验收依据。</w:t>
            </w:r>
          </w:p>
        </w:tc>
      </w:tr>
      <w:tr w:rsidR="006545C2" w:rsidRPr="006545C2" w:rsidTr="00DD13C4">
        <w:trPr>
          <w:trHeight w:val="340"/>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rPr>
                <w:rFonts w:asciiTheme="minorEastAsia" w:hAnsiTheme="minorEastAsia"/>
                <w:szCs w:val="21"/>
              </w:rPr>
            </w:pPr>
            <w:r w:rsidRPr="006545C2">
              <w:rPr>
                <w:rFonts w:asciiTheme="minorEastAsia" w:hAnsiTheme="minorEastAsia" w:hint="eastAsia"/>
                <w:szCs w:val="21"/>
              </w:rPr>
              <w:t>不收取</w:t>
            </w:r>
          </w:p>
        </w:tc>
      </w:tr>
      <w:tr w:rsidR="006545C2" w:rsidRPr="006545C2" w:rsidTr="00DD13C4">
        <w:trPr>
          <w:trHeight w:val="416"/>
        </w:trPr>
        <w:tc>
          <w:tcPr>
            <w:tcW w:w="170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rPr>
                <w:rFonts w:asciiTheme="minorEastAsia" w:hAnsiTheme="minorEastAsia"/>
                <w:szCs w:val="21"/>
              </w:rPr>
            </w:pPr>
            <w:r w:rsidRPr="006545C2">
              <w:rPr>
                <w:rFonts w:asciiTheme="minorEastAsia" w:hAnsiTheme="minorEastAsia" w:hint="eastAsia"/>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napToGrid w:val="0"/>
              <w:spacing w:line="360" w:lineRule="auto"/>
              <w:rPr>
                <w:b/>
                <w:szCs w:val="21"/>
              </w:rPr>
            </w:pPr>
            <w:r w:rsidRPr="006545C2">
              <w:rPr>
                <w:rFonts w:hint="eastAsia"/>
                <w:b/>
                <w:szCs w:val="21"/>
              </w:rPr>
              <w:t>一、其他要求：</w:t>
            </w:r>
          </w:p>
          <w:p w:rsidR="006545C2" w:rsidRPr="006545C2" w:rsidRDefault="006545C2" w:rsidP="00DD13C4">
            <w:pPr>
              <w:snapToGrid w:val="0"/>
              <w:spacing w:line="360" w:lineRule="auto"/>
              <w:ind w:firstLineChars="200" w:firstLine="420"/>
              <w:rPr>
                <w:szCs w:val="21"/>
              </w:rPr>
            </w:pPr>
            <w:r w:rsidRPr="006545C2">
              <w:rPr>
                <w:rFonts w:hint="eastAsia"/>
                <w:szCs w:val="21"/>
              </w:rPr>
              <w:t>（一）投标人应有良好的社会信用，应获得社会组织等级评估</w:t>
            </w:r>
            <w:r w:rsidRPr="006545C2">
              <w:rPr>
                <w:rFonts w:hint="eastAsia"/>
                <w:szCs w:val="21"/>
              </w:rPr>
              <w:t>5A</w:t>
            </w:r>
            <w:r w:rsidRPr="006545C2">
              <w:rPr>
                <w:rFonts w:hint="eastAsia"/>
                <w:szCs w:val="21"/>
              </w:rPr>
              <w:t>等级。</w:t>
            </w:r>
          </w:p>
          <w:p w:rsidR="006545C2" w:rsidRPr="006545C2" w:rsidRDefault="006545C2" w:rsidP="00DD13C4">
            <w:pPr>
              <w:snapToGrid w:val="0"/>
              <w:spacing w:line="360" w:lineRule="auto"/>
              <w:ind w:firstLineChars="200" w:firstLine="420"/>
              <w:rPr>
                <w:szCs w:val="21"/>
              </w:rPr>
            </w:pPr>
            <w:r w:rsidRPr="006545C2">
              <w:rPr>
                <w:rFonts w:hint="eastAsia"/>
                <w:szCs w:val="21"/>
              </w:rPr>
              <w:t>（二）投标人应有能力举办相关培训工作，能提供不少于</w:t>
            </w:r>
            <w:r w:rsidRPr="006545C2">
              <w:rPr>
                <w:rFonts w:hint="eastAsia"/>
                <w:szCs w:val="21"/>
              </w:rPr>
              <w:t>200</w:t>
            </w:r>
            <w:r w:rsidRPr="006545C2">
              <w:rPr>
                <w:rFonts w:hint="eastAsia"/>
                <w:szCs w:val="21"/>
              </w:rPr>
              <w:t>平方米的场地。</w:t>
            </w:r>
          </w:p>
          <w:p w:rsidR="006545C2" w:rsidRPr="006545C2" w:rsidRDefault="006545C2" w:rsidP="00DD13C4">
            <w:pPr>
              <w:snapToGrid w:val="0"/>
              <w:spacing w:line="360" w:lineRule="auto"/>
              <w:ind w:firstLineChars="200" w:firstLine="420"/>
              <w:rPr>
                <w:szCs w:val="21"/>
              </w:rPr>
            </w:pPr>
            <w:r w:rsidRPr="006545C2">
              <w:rPr>
                <w:rFonts w:hint="eastAsia"/>
                <w:szCs w:val="21"/>
              </w:rPr>
              <w:t>（三）投标人应有承办政府购买评估或培训项目的能力，能提供相关证明。</w:t>
            </w:r>
          </w:p>
          <w:p w:rsidR="006545C2" w:rsidRPr="006545C2" w:rsidRDefault="006545C2" w:rsidP="00DD13C4">
            <w:pPr>
              <w:snapToGrid w:val="0"/>
              <w:spacing w:line="360" w:lineRule="auto"/>
              <w:ind w:firstLineChars="200" w:firstLine="420"/>
              <w:rPr>
                <w:szCs w:val="21"/>
              </w:rPr>
            </w:pPr>
            <w:r w:rsidRPr="006545C2">
              <w:rPr>
                <w:rFonts w:hint="eastAsia"/>
                <w:szCs w:val="21"/>
              </w:rPr>
              <w:t>（四）中标人必须在中标后保证评估专家、评估队伍符合本需求所规定的资质要求并向采购人提交名单和相关材料证明，由采购人予以核对，名单必须与投标时投标文件中的人员相对一致。</w:t>
            </w:r>
          </w:p>
          <w:p w:rsidR="006545C2" w:rsidRPr="006545C2" w:rsidRDefault="006545C2" w:rsidP="00DD13C4">
            <w:pPr>
              <w:snapToGrid w:val="0"/>
              <w:spacing w:line="360" w:lineRule="auto"/>
              <w:ind w:firstLineChars="200" w:firstLine="420"/>
              <w:rPr>
                <w:szCs w:val="21"/>
              </w:rPr>
            </w:pPr>
            <w:r w:rsidRPr="006545C2">
              <w:rPr>
                <w:rFonts w:hint="eastAsia"/>
                <w:szCs w:val="21"/>
              </w:rPr>
              <w:t>（五）中标人在承包期内评估专家发生各种事故，所造成一切后果及损失，由中标人承担责任和负责赔偿。</w:t>
            </w:r>
          </w:p>
          <w:p w:rsidR="006545C2" w:rsidRPr="006545C2" w:rsidRDefault="006545C2" w:rsidP="00DD13C4">
            <w:pPr>
              <w:snapToGrid w:val="0"/>
              <w:spacing w:line="360" w:lineRule="auto"/>
              <w:ind w:firstLineChars="200" w:firstLine="420"/>
              <w:rPr>
                <w:szCs w:val="21"/>
              </w:rPr>
            </w:pPr>
            <w:r w:rsidRPr="006545C2">
              <w:rPr>
                <w:rFonts w:hint="eastAsia"/>
                <w:szCs w:val="21"/>
              </w:rPr>
              <w:lastRenderedPageBreak/>
              <w:t>（六）中标人派遣的人员，须符合相关法律法规规定的用工标准要求。</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lastRenderedPageBreak/>
        <w:t>2.技术标准与要求</w:t>
      </w:r>
    </w:p>
    <w:tbl>
      <w:tblPr>
        <w:tblW w:w="9215" w:type="dxa"/>
        <w:tblInd w:w="-318" w:type="dxa"/>
        <w:tblLayout w:type="fixed"/>
        <w:tblLook w:val="04A0"/>
      </w:tblPr>
      <w:tblGrid>
        <w:gridCol w:w="710"/>
        <w:gridCol w:w="992"/>
        <w:gridCol w:w="1134"/>
        <w:gridCol w:w="425"/>
        <w:gridCol w:w="709"/>
        <w:gridCol w:w="1701"/>
        <w:gridCol w:w="1701"/>
        <w:gridCol w:w="851"/>
        <w:gridCol w:w="992"/>
      </w:tblGrid>
      <w:tr w:rsidR="006545C2" w:rsidRPr="006545C2" w:rsidTr="00DD13C4">
        <w:trPr>
          <w:trHeight w:val="835"/>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品目名称</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标的名称</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分项预算单价（元）</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分项预算总价（元）</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所属行业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技术要求</w:t>
            </w:r>
          </w:p>
        </w:tc>
      </w:tr>
      <w:tr w:rsidR="006545C2" w:rsidRPr="006545C2" w:rsidTr="00DD13C4">
        <w:trPr>
          <w:trHeight w:val="893"/>
        </w:trPr>
        <w:tc>
          <w:tcPr>
            <w:tcW w:w="710"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其他社会服务</w:t>
            </w:r>
          </w:p>
        </w:tc>
        <w:tc>
          <w:tcPr>
            <w:tcW w:w="1134"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kern w:val="0"/>
                <w:szCs w:val="21"/>
              </w:rPr>
              <w:t>禁毒专业社工第三方评估服务</w:t>
            </w:r>
          </w:p>
        </w:tc>
        <w:tc>
          <w:tcPr>
            <w:tcW w:w="425"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项</w:t>
            </w:r>
          </w:p>
        </w:tc>
        <w:tc>
          <w:tcPr>
            <w:tcW w:w="70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hint="eastAsia"/>
                <w:sz w:val="24"/>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276" w:lineRule="auto"/>
              <w:jc w:val="center"/>
              <w:rPr>
                <w:rFonts w:ascii="宋体" w:hAnsi="宋体"/>
                <w:szCs w:val="21"/>
              </w:rPr>
            </w:pPr>
            <w:r w:rsidRPr="006545C2">
              <w:rPr>
                <w:rFonts w:ascii="宋体" w:hAnsi="宋体" w:cs="宋体" w:hint="eastAsia"/>
                <w:sz w:val="24"/>
              </w:rPr>
              <w:t>200,000.00</w:t>
            </w:r>
          </w:p>
        </w:tc>
        <w:tc>
          <w:tcPr>
            <w:tcW w:w="85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szCs w:val="21"/>
              </w:rPr>
              <w:t>其他未列明行业</w:t>
            </w:r>
          </w:p>
        </w:tc>
        <w:tc>
          <w:tcPr>
            <w:tcW w:w="992"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详见附表一</w:t>
            </w:r>
          </w:p>
        </w:tc>
      </w:tr>
    </w:tbl>
    <w:p w:rsidR="006545C2" w:rsidRPr="006545C2" w:rsidRDefault="006545C2" w:rsidP="006545C2">
      <w:pPr>
        <w:spacing w:beforeLines="50" w:afterLines="50" w:line="360" w:lineRule="auto"/>
        <w:ind w:rightChars="200" w:right="420"/>
        <w:jc w:val="left"/>
        <w:outlineLvl w:val="2"/>
        <w:rPr>
          <w:rFonts w:asciiTheme="minorEastAsia" w:hAnsiTheme="minorEastAsia" w:cs="Times New Roman"/>
          <w:b/>
          <w:kern w:val="0"/>
          <w:szCs w:val="21"/>
        </w:rPr>
      </w:pPr>
      <w:r w:rsidRPr="006545C2">
        <w:rPr>
          <w:rFonts w:asciiTheme="minorEastAsia" w:hAnsiTheme="minorEastAsia" w:cs="Times New Roman" w:hint="eastAsia"/>
          <w:b/>
          <w:kern w:val="0"/>
          <w:szCs w:val="21"/>
        </w:rPr>
        <w:t>附表一：</w:t>
      </w:r>
      <w:r w:rsidRPr="006545C2">
        <w:rPr>
          <w:rFonts w:asciiTheme="minorEastAsia" w:hAnsiTheme="minorEastAsia" w:hint="eastAsia"/>
          <w:kern w:val="0"/>
          <w:szCs w:val="21"/>
        </w:rPr>
        <w:t>禁毒专业社工第三方评估服务</w:t>
      </w:r>
    </w:p>
    <w:tbl>
      <w:tblPr>
        <w:tblW w:w="0" w:type="auto"/>
        <w:tblInd w:w="-176" w:type="dxa"/>
        <w:tblLook w:val="04A0"/>
      </w:tblPr>
      <w:tblGrid>
        <w:gridCol w:w="906"/>
        <w:gridCol w:w="665"/>
        <w:gridCol w:w="7127"/>
      </w:tblGrid>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参数性质</w:t>
            </w: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序号</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b/>
                <w:szCs w:val="21"/>
              </w:rPr>
            </w:pPr>
            <w:r w:rsidRPr="006545C2">
              <w:rPr>
                <w:rFonts w:asciiTheme="minorEastAsia" w:hAnsiTheme="minorEastAsia" w:hint="eastAsia"/>
                <w:b/>
                <w:szCs w:val="21"/>
              </w:rPr>
              <w:t>具体技术(参数)要求</w:t>
            </w:r>
          </w:p>
        </w:tc>
      </w:tr>
      <w:tr w:rsidR="006545C2" w:rsidRPr="006545C2" w:rsidTr="00DD13C4">
        <w:trPr>
          <w:trHeight w:val="623"/>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1</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一、项目概况</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（一）采购包名称：禁毒专业社工第三方评估服务；</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（二）最高限价：</w:t>
            </w:r>
            <w:r w:rsidRPr="006545C2">
              <w:rPr>
                <w:rFonts w:asciiTheme="minorEastAsia" w:hAnsiTheme="minorEastAsia"/>
                <w:szCs w:val="21"/>
              </w:rPr>
              <w:t>200,000.00</w:t>
            </w:r>
            <w:r w:rsidRPr="006545C2">
              <w:rPr>
                <w:rFonts w:asciiTheme="minorEastAsia" w:hAnsiTheme="minorEastAsia" w:hint="eastAsia"/>
                <w:szCs w:val="21"/>
              </w:rPr>
              <w:t>元；</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（三）资金来源：财政拨款。</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2</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b/>
                <w:szCs w:val="21"/>
              </w:rPr>
            </w:pPr>
            <w:r w:rsidRPr="006545C2">
              <w:rPr>
                <w:rFonts w:asciiTheme="minorEastAsia" w:hAnsiTheme="minorEastAsia" w:hint="eastAsia"/>
                <w:b/>
                <w:szCs w:val="21"/>
              </w:rPr>
              <w:t>二、服务期限及项目主要内容</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1.服务期限：自合同签订之日起一年；</w:t>
            </w:r>
          </w:p>
          <w:p w:rsidR="006545C2" w:rsidRPr="006545C2" w:rsidRDefault="006545C2" w:rsidP="00DD13C4">
            <w:pPr>
              <w:spacing w:line="360" w:lineRule="auto"/>
              <w:rPr>
                <w:szCs w:val="21"/>
              </w:rPr>
            </w:pPr>
            <w:r w:rsidRPr="006545C2">
              <w:rPr>
                <w:rFonts w:asciiTheme="minorEastAsia" w:hAnsiTheme="minorEastAsia" w:hint="eastAsia"/>
                <w:szCs w:val="21"/>
              </w:rPr>
              <w:t>2.项目主要内容：为本项目确定的采购包01-采购包08的第三方评估机构对白云区本地户籍及外地户籍吸毒人员进行的禁毒专业社工服务的运营及101名社工工作成效进行过程监督及评估，并形成相应报告。</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3</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三、具体工作内容</w:t>
            </w:r>
          </w:p>
          <w:p w:rsidR="006545C2" w:rsidRPr="006545C2" w:rsidRDefault="006545C2" w:rsidP="00DD13C4">
            <w:pPr>
              <w:spacing w:line="360" w:lineRule="auto"/>
              <w:jc w:val="left"/>
              <w:rPr>
                <w:szCs w:val="21"/>
              </w:rPr>
            </w:pPr>
            <w:r w:rsidRPr="006545C2">
              <w:rPr>
                <w:rFonts w:hint="eastAsia"/>
                <w:szCs w:val="21"/>
              </w:rPr>
              <w:t>（一）标准制定。按照相关要求、各方意见及相关评估经验制定本年度的评估标准。</w:t>
            </w:r>
          </w:p>
          <w:p w:rsidR="006545C2" w:rsidRPr="006545C2" w:rsidRDefault="006545C2" w:rsidP="00DD13C4">
            <w:pPr>
              <w:spacing w:line="360" w:lineRule="auto"/>
              <w:jc w:val="left"/>
              <w:rPr>
                <w:szCs w:val="21"/>
              </w:rPr>
            </w:pPr>
            <w:r w:rsidRPr="006545C2">
              <w:rPr>
                <w:rFonts w:hint="eastAsia"/>
                <w:szCs w:val="21"/>
              </w:rPr>
              <w:t>（二）培训支持。一是举办</w:t>
            </w:r>
            <w:r w:rsidRPr="006545C2">
              <w:rPr>
                <w:rFonts w:hint="eastAsia"/>
                <w:szCs w:val="21"/>
              </w:rPr>
              <w:t>1</w:t>
            </w:r>
            <w:r w:rsidRPr="006545C2">
              <w:rPr>
                <w:rFonts w:hint="eastAsia"/>
                <w:szCs w:val="21"/>
              </w:rPr>
              <w:t>场评估培训。以集中培训的方式对项目进行评估培训，提升项目对评估工作的认识，消除对评估工作的疑问，配合评估工作开展，提升评估工作效果。二是举办</w:t>
            </w:r>
            <w:r w:rsidRPr="006545C2">
              <w:rPr>
                <w:rFonts w:hint="eastAsia"/>
                <w:szCs w:val="21"/>
              </w:rPr>
              <w:t>2</w:t>
            </w:r>
            <w:r w:rsidRPr="006545C2">
              <w:rPr>
                <w:rFonts w:hint="eastAsia"/>
                <w:szCs w:val="21"/>
              </w:rPr>
              <w:t>场专业培训，根据评估发现的问题对站点进行专业培训，提升站点的专业能力。</w:t>
            </w:r>
          </w:p>
          <w:p w:rsidR="006545C2" w:rsidRPr="006545C2" w:rsidRDefault="006545C2" w:rsidP="00DD13C4">
            <w:pPr>
              <w:spacing w:line="360" w:lineRule="auto"/>
              <w:jc w:val="left"/>
              <w:rPr>
                <w:szCs w:val="21"/>
              </w:rPr>
            </w:pPr>
            <w:r w:rsidRPr="006545C2">
              <w:rPr>
                <w:rFonts w:hint="eastAsia"/>
                <w:szCs w:val="21"/>
              </w:rPr>
              <w:t>（三）过程监督。对各个项目进行</w:t>
            </w:r>
            <w:r w:rsidRPr="006545C2">
              <w:rPr>
                <w:rFonts w:hint="eastAsia"/>
                <w:szCs w:val="21"/>
              </w:rPr>
              <w:t>3</w:t>
            </w:r>
            <w:r w:rsidRPr="006545C2">
              <w:rPr>
                <w:rFonts w:hint="eastAsia"/>
                <w:szCs w:val="21"/>
              </w:rPr>
              <w:t>次的过程监督工作，监督项目工作情况，</w:t>
            </w:r>
            <w:r w:rsidRPr="006545C2">
              <w:rPr>
                <w:rFonts w:hint="eastAsia"/>
                <w:szCs w:val="21"/>
              </w:rPr>
              <w:lastRenderedPageBreak/>
              <w:t>指导项目工作开展，发展项目工作问题，并分三季度向采购人书面汇报具体情况，给出工作建议。</w:t>
            </w:r>
          </w:p>
          <w:p w:rsidR="006545C2" w:rsidRPr="006545C2" w:rsidRDefault="006545C2" w:rsidP="00DD13C4">
            <w:pPr>
              <w:spacing w:line="360" w:lineRule="auto"/>
              <w:jc w:val="left"/>
              <w:rPr>
                <w:szCs w:val="21"/>
              </w:rPr>
            </w:pPr>
            <w:r w:rsidRPr="006545C2">
              <w:rPr>
                <w:rFonts w:hint="eastAsia"/>
                <w:szCs w:val="21"/>
              </w:rPr>
              <w:t>（四）开展末期评估。根据项目协议期限与工作开展的实际情况对</w:t>
            </w:r>
            <w:r w:rsidRPr="006545C2">
              <w:rPr>
                <w:rFonts w:hint="eastAsia"/>
                <w:szCs w:val="21"/>
              </w:rPr>
              <w:t>4</w:t>
            </w:r>
            <w:r w:rsidRPr="006545C2">
              <w:rPr>
                <w:rFonts w:hint="eastAsia"/>
                <w:szCs w:val="21"/>
              </w:rPr>
              <w:t>个片区禁毒社会工作服务项目末期进行实地评估工作。</w:t>
            </w:r>
          </w:p>
          <w:p w:rsidR="006545C2" w:rsidRPr="006545C2" w:rsidRDefault="006545C2" w:rsidP="00DD13C4">
            <w:pPr>
              <w:spacing w:line="360" w:lineRule="auto"/>
              <w:jc w:val="left"/>
              <w:rPr>
                <w:szCs w:val="21"/>
              </w:rPr>
            </w:pPr>
            <w:r w:rsidRPr="006545C2">
              <w:rPr>
                <w:rFonts w:hint="eastAsia"/>
                <w:szCs w:val="21"/>
              </w:rPr>
              <w:t>（五）撰写报告。在完成末期评估后</w:t>
            </w:r>
            <w:r w:rsidRPr="006545C2">
              <w:rPr>
                <w:rFonts w:hint="eastAsia"/>
                <w:szCs w:val="21"/>
              </w:rPr>
              <w:t>10</w:t>
            </w:r>
            <w:r w:rsidRPr="006545C2">
              <w:rPr>
                <w:rFonts w:hint="eastAsia"/>
                <w:szCs w:val="21"/>
              </w:rPr>
              <w:t>个工作日内容完成评估报告初稿撰写、评估反馈及定稿寄送等工作，出具正式末期评估报告。</w:t>
            </w:r>
          </w:p>
          <w:p w:rsidR="006545C2" w:rsidRPr="006545C2" w:rsidRDefault="006545C2" w:rsidP="00DD13C4">
            <w:pPr>
              <w:spacing w:line="360" w:lineRule="auto"/>
              <w:jc w:val="left"/>
              <w:rPr>
                <w:szCs w:val="21"/>
              </w:rPr>
            </w:pPr>
            <w:r w:rsidRPr="006545C2">
              <w:rPr>
                <w:rFonts w:hint="eastAsia"/>
                <w:szCs w:val="21"/>
              </w:rPr>
              <w:t>（六）整改督导。如项目发现严重偏离既定目标与任务的情况，评估机构应督导承办方进行整改工作，并将整改情况报送到采购人。</w:t>
            </w:r>
          </w:p>
          <w:p w:rsidR="006545C2" w:rsidRPr="006545C2" w:rsidRDefault="006545C2" w:rsidP="00DD13C4">
            <w:pPr>
              <w:spacing w:line="360" w:lineRule="auto"/>
              <w:jc w:val="left"/>
              <w:rPr>
                <w:szCs w:val="21"/>
              </w:rPr>
            </w:pPr>
            <w:r w:rsidRPr="006545C2">
              <w:rPr>
                <w:rFonts w:hint="eastAsia"/>
                <w:szCs w:val="21"/>
              </w:rPr>
              <w:t>（七）建言献策。为下一步的工作开展提供专业建议，帮助项目逐步完善与提高。</w:t>
            </w:r>
          </w:p>
        </w:tc>
      </w:tr>
      <w:tr w:rsidR="006545C2" w:rsidRPr="006545C2" w:rsidTr="00DD13C4">
        <w:trPr>
          <w:trHeight w:val="547"/>
        </w:trPr>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p>
        </w:tc>
        <w:tc>
          <w:tcPr>
            <w:tcW w:w="679"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t>4</w:t>
            </w:r>
          </w:p>
        </w:tc>
        <w:tc>
          <w:tcPr>
            <w:tcW w:w="7461"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b/>
                <w:szCs w:val="21"/>
              </w:rPr>
            </w:pPr>
            <w:r w:rsidRPr="006545C2">
              <w:rPr>
                <w:rFonts w:hint="eastAsia"/>
                <w:b/>
                <w:szCs w:val="21"/>
              </w:rPr>
              <w:t>四、工作要求</w:t>
            </w:r>
          </w:p>
          <w:p w:rsidR="006545C2" w:rsidRPr="006545C2" w:rsidRDefault="006545C2" w:rsidP="00DD13C4">
            <w:pPr>
              <w:spacing w:line="360" w:lineRule="auto"/>
              <w:jc w:val="left"/>
              <w:rPr>
                <w:szCs w:val="21"/>
              </w:rPr>
            </w:pPr>
            <w:r w:rsidRPr="006545C2">
              <w:rPr>
                <w:rFonts w:hint="eastAsia"/>
                <w:szCs w:val="21"/>
              </w:rPr>
              <w:t>（一）评估团队情况。其中项目负责人一名，须从事社会工作服务满</w:t>
            </w:r>
            <w:r w:rsidRPr="006545C2">
              <w:rPr>
                <w:rFonts w:hint="eastAsia"/>
                <w:szCs w:val="21"/>
              </w:rPr>
              <w:t>5</w:t>
            </w:r>
            <w:r w:rsidRPr="006545C2">
              <w:rPr>
                <w:rFonts w:hint="eastAsia"/>
                <w:szCs w:val="21"/>
              </w:rPr>
              <w:t>年或以上，具有中级或以上社工师职称的人员或从事社会工作专业教学、研究工作满</w:t>
            </w:r>
            <w:r w:rsidRPr="006545C2">
              <w:rPr>
                <w:rFonts w:hint="eastAsia"/>
                <w:szCs w:val="21"/>
              </w:rPr>
              <w:t>4</w:t>
            </w:r>
            <w:r w:rsidRPr="006545C2">
              <w:rPr>
                <w:rFonts w:hint="eastAsia"/>
                <w:szCs w:val="21"/>
              </w:rPr>
              <w:t>年或以上的高校教师的人员，中标人还需根据项目需要，组织不少于</w:t>
            </w:r>
            <w:r w:rsidRPr="006545C2">
              <w:rPr>
                <w:rFonts w:hint="eastAsia"/>
                <w:szCs w:val="21"/>
              </w:rPr>
              <w:t>3</w:t>
            </w:r>
            <w:r w:rsidRPr="006545C2">
              <w:rPr>
                <w:rFonts w:hint="eastAsia"/>
                <w:szCs w:val="21"/>
              </w:rPr>
              <w:t>名有丰富经验的评估专家，须从事社会工作服务满</w:t>
            </w:r>
            <w:r w:rsidRPr="006545C2">
              <w:rPr>
                <w:rFonts w:hint="eastAsia"/>
                <w:szCs w:val="21"/>
              </w:rPr>
              <w:t>5</w:t>
            </w:r>
            <w:r w:rsidRPr="006545C2">
              <w:rPr>
                <w:rFonts w:hint="eastAsia"/>
                <w:szCs w:val="21"/>
              </w:rPr>
              <w:t>年或以上，具有中级或以上社工师职称的人员或从事社会工作专业教学、研究工作满</w:t>
            </w:r>
            <w:r w:rsidRPr="006545C2">
              <w:rPr>
                <w:rFonts w:hint="eastAsia"/>
                <w:szCs w:val="21"/>
              </w:rPr>
              <w:t>4</w:t>
            </w:r>
            <w:r w:rsidRPr="006545C2">
              <w:rPr>
                <w:rFonts w:hint="eastAsia"/>
                <w:szCs w:val="21"/>
              </w:rPr>
              <w:t>年或以上的高校教师的人员，对项目进行专业评估，并配备不少于</w:t>
            </w:r>
            <w:r w:rsidRPr="006545C2">
              <w:rPr>
                <w:rFonts w:hint="eastAsia"/>
                <w:szCs w:val="21"/>
              </w:rPr>
              <w:t>1</w:t>
            </w:r>
            <w:r w:rsidRPr="006545C2">
              <w:rPr>
                <w:rFonts w:hint="eastAsia"/>
                <w:szCs w:val="21"/>
              </w:rPr>
              <w:t>名的财务评估专家，对项目财务进行评估。（二）评估安排。按照相关协议要求对项目进行评估，评估时间从合同签订生效起开始，期限为一年。</w:t>
            </w:r>
          </w:p>
          <w:p w:rsidR="006545C2" w:rsidRPr="006545C2" w:rsidRDefault="006545C2" w:rsidP="00DD13C4">
            <w:pPr>
              <w:spacing w:line="360" w:lineRule="auto"/>
              <w:jc w:val="left"/>
              <w:rPr>
                <w:szCs w:val="21"/>
              </w:rPr>
            </w:pPr>
            <w:r w:rsidRPr="006545C2">
              <w:rPr>
                <w:rFonts w:hint="eastAsia"/>
                <w:szCs w:val="21"/>
              </w:rPr>
              <w:t>（三）评估形式。本次评估包括听取介绍、各方访谈、实地观察和查阅资料等四个部分：</w:t>
            </w:r>
          </w:p>
          <w:p w:rsidR="006545C2" w:rsidRPr="006545C2" w:rsidRDefault="006545C2" w:rsidP="00DD13C4">
            <w:pPr>
              <w:spacing w:line="360" w:lineRule="auto"/>
              <w:jc w:val="left"/>
              <w:rPr>
                <w:szCs w:val="21"/>
              </w:rPr>
            </w:pPr>
            <w:r w:rsidRPr="006545C2">
              <w:rPr>
                <w:rFonts w:hint="eastAsia"/>
                <w:szCs w:val="21"/>
              </w:rPr>
              <w:t>1</w:t>
            </w:r>
            <w:r w:rsidRPr="006545C2">
              <w:rPr>
                <w:rFonts w:hint="eastAsia"/>
                <w:szCs w:val="21"/>
              </w:rPr>
              <w:t>、听取介绍。由项目负责人介绍中心的运营及服务情况、各项指标完成情况。</w:t>
            </w:r>
          </w:p>
          <w:p w:rsidR="006545C2" w:rsidRPr="006545C2" w:rsidRDefault="006545C2" w:rsidP="00DD13C4">
            <w:pPr>
              <w:spacing w:line="360" w:lineRule="auto"/>
              <w:jc w:val="left"/>
              <w:rPr>
                <w:szCs w:val="21"/>
              </w:rPr>
            </w:pPr>
            <w:r w:rsidRPr="006545C2">
              <w:rPr>
                <w:rFonts w:hint="eastAsia"/>
                <w:szCs w:val="21"/>
              </w:rPr>
              <w:t>2</w:t>
            </w:r>
            <w:r w:rsidRPr="006545C2">
              <w:rPr>
                <w:rFonts w:hint="eastAsia"/>
                <w:szCs w:val="21"/>
              </w:rPr>
              <w:t>、各方访谈。一是采购人访谈，评委与采购人相关负责人单独进行访谈，介绍对项目的支持与评价情况；二是社工访谈，主要与承办机构管理人员、一线社工进行访谈；三是满意度访谈，主要对服务对象及合作方进行访谈。</w:t>
            </w:r>
          </w:p>
          <w:p w:rsidR="006545C2" w:rsidRPr="006545C2" w:rsidRDefault="006545C2" w:rsidP="00DD13C4">
            <w:pPr>
              <w:spacing w:line="360" w:lineRule="auto"/>
              <w:jc w:val="left"/>
              <w:rPr>
                <w:szCs w:val="21"/>
              </w:rPr>
            </w:pPr>
            <w:r w:rsidRPr="006545C2">
              <w:rPr>
                <w:rFonts w:hint="eastAsia"/>
                <w:szCs w:val="21"/>
              </w:rPr>
              <w:t>3</w:t>
            </w:r>
            <w:r w:rsidRPr="006545C2">
              <w:rPr>
                <w:rFonts w:hint="eastAsia"/>
                <w:szCs w:val="21"/>
              </w:rPr>
              <w:t>、实地观察。主要针对项目硬件建设情况方面进行观察，以评估其设施开展专业服务的适宜性。</w:t>
            </w:r>
          </w:p>
          <w:p w:rsidR="006545C2" w:rsidRPr="006545C2" w:rsidRDefault="006545C2" w:rsidP="00DD13C4">
            <w:pPr>
              <w:spacing w:line="360" w:lineRule="auto"/>
              <w:jc w:val="left"/>
              <w:rPr>
                <w:szCs w:val="21"/>
              </w:rPr>
            </w:pPr>
            <w:r w:rsidRPr="006545C2">
              <w:rPr>
                <w:rFonts w:hint="eastAsia"/>
                <w:szCs w:val="21"/>
              </w:rPr>
              <w:t>4</w:t>
            </w:r>
            <w:r w:rsidRPr="006545C2">
              <w:rPr>
                <w:rFonts w:hint="eastAsia"/>
                <w:szCs w:val="21"/>
              </w:rPr>
              <w:t>、查阅资料。查阅项目管理及专业服务记录等方面的资料。</w:t>
            </w:r>
          </w:p>
          <w:p w:rsidR="006545C2" w:rsidRPr="006545C2" w:rsidRDefault="006545C2" w:rsidP="00DD13C4">
            <w:pPr>
              <w:spacing w:line="360" w:lineRule="auto"/>
              <w:jc w:val="left"/>
              <w:rPr>
                <w:szCs w:val="21"/>
              </w:rPr>
            </w:pPr>
            <w:r w:rsidRPr="006545C2">
              <w:rPr>
                <w:rFonts w:hint="eastAsia"/>
                <w:szCs w:val="21"/>
              </w:rPr>
              <w:lastRenderedPageBreak/>
              <w:t>（四）评估流程。评估流程主要包括评估准备、评估实施与评估反馈三大部分，具体流程按各项目实际情况另行通知。</w:t>
            </w:r>
          </w:p>
        </w:tc>
      </w:tr>
      <w:tr w:rsidR="006545C2" w:rsidRPr="006545C2" w:rsidTr="00DD13C4">
        <w:tc>
          <w:tcPr>
            <w:tcW w:w="933" w:type="dxa"/>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center"/>
              <w:rPr>
                <w:rFonts w:asciiTheme="minorEastAsia" w:hAnsiTheme="minorEastAsia"/>
                <w:szCs w:val="21"/>
              </w:rPr>
            </w:pPr>
            <w:r w:rsidRPr="006545C2">
              <w:rPr>
                <w:rFonts w:asciiTheme="minorEastAsia" w:hAnsiTheme="minorEastAsia" w:hint="eastAsia"/>
                <w:szCs w:val="21"/>
              </w:rPr>
              <w:lastRenderedPageBreak/>
              <w:t>说明</w:t>
            </w:r>
          </w:p>
        </w:tc>
        <w:tc>
          <w:tcPr>
            <w:tcW w:w="8140" w:type="dxa"/>
            <w:gridSpan w:val="2"/>
            <w:tcBorders>
              <w:top w:val="single" w:sz="4" w:space="0" w:color="auto"/>
              <w:left w:val="single" w:sz="4" w:space="0" w:color="auto"/>
              <w:bottom w:val="single" w:sz="4" w:space="0" w:color="auto"/>
              <w:right w:val="single" w:sz="4" w:space="0" w:color="auto"/>
            </w:tcBorders>
            <w:vAlign w:val="center"/>
          </w:tcPr>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打“★”号条款为实质性条款，若有任何一条负偏离或不满足则导致投标（响应）无效。</w:t>
            </w:r>
          </w:p>
          <w:p w:rsidR="006545C2" w:rsidRPr="006545C2" w:rsidRDefault="006545C2" w:rsidP="00DD13C4">
            <w:pPr>
              <w:spacing w:line="360" w:lineRule="auto"/>
              <w:jc w:val="left"/>
              <w:rPr>
                <w:rFonts w:asciiTheme="minorEastAsia" w:hAnsiTheme="minorEastAsia"/>
                <w:szCs w:val="21"/>
              </w:rPr>
            </w:pPr>
            <w:r w:rsidRPr="006545C2">
              <w:rPr>
                <w:rFonts w:asciiTheme="minorEastAsia" w:hAnsiTheme="minorEastAsia" w:hint="eastAsia"/>
                <w:szCs w:val="21"/>
              </w:rPr>
              <w:t>打“▲”号条款为重要技术参数（如有），若有部分“▲”条款未响应或不满足，将根据评审要求影响其得分，但不作为无效投标（响应）条款。</w:t>
            </w:r>
          </w:p>
        </w:tc>
      </w:tr>
    </w:tbl>
    <w:p w:rsidR="006545C2" w:rsidRPr="006545C2" w:rsidRDefault="006545C2" w:rsidP="006545C2">
      <w:pPr>
        <w:pStyle w:val="a0"/>
      </w:pPr>
    </w:p>
    <w:p w:rsidR="006545C2" w:rsidRPr="006545C2" w:rsidRDefault="006545C2" w:rsidP="006545C2">
      <w:pPr>
        <w:widowControl/>
        <w:jc w:val="left"/>
        <w:rPr>
          <w:rFonts w:asciiTheme="majorEastAsia" w:eastAsiaTheme="majorEastAsia" w:hAnsiTheme="majorEastAsia" w:cs="Times New Roman"/>
          <w:b/>
          <w:kern w:val="0"/>
          <w:sz w:val="30"/>
          <w:szCs w:val="30"/>
        </w:rPr>
      </w:pPr>
      <w:r w:rsidRPr="006545C2">
        <w:rPr>
          <w:rFonts w:asciiTheme="majorEastAsia" w:eastAsiaTheme="majorEastAsia" w:hAnsiTheme="majorEastAsia" w:cs="Times New Roman"/>
          <w:b/>
          <w:kern w:val="0"/>
          <w:sz w:val="30"/>
          <w:szCs w:val="30"/>
        </w:rPr>
        <w:br w:type="page"/>
      </w:r>
    </w:p>
    <w:p w:rsidR="00784C4D" w:rsidRPr="006545C2" w:rsidRDefault="00784C4D"/>
    <w:sectPr w:rsidR="00784C4D" w:rsidRPr="006545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4D" w:rsidRDefault="00784C4D" w:rsidP="006545C2">
      <w:r>
        <w:separator/>
      </w:r>
    </w:p>
  </w:endnote>
  <w:endnote w:type="continuationSeparator" w:id="1">
    <w:p w:rsidR="00784C4D" w:rsidRDefault="00784C4D" w:rsidP="00654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4D" w:rsidRDefault="00784C4D" w:rsidP="006545C2">
      <w:r>
        <w:separator/>
      </w:r>
    </w:p>
  </w:footnote>
  <w:footnote w:type="continuationSeparator" w:id="1">
    <w:p w:rsidR="00784C4D" w:rsidRDefault="00784C4D" w:rsidP="00654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9D8D"/>
    <w:multiLevelType w:val="singleLevel"/>
    <w:tmpl w:val="16E89D8D"/>
    <w:lvl w:ilvl="0">
      <w:start w:val="3"/>
      <w:numFmt w:val="decimal"/>
      <w:lvlText w:val="%1."/>
      <w:lvlJc w:val="left"/>
      <w:pPr>
        <w:tabs>
          <w:tab w:val="left" w:pos="312"/>
        </w:tabs>
      </w:pPr>
    </w:lvl>
  </w:abstractNum>
  <w:abstractNum w:abstractNumId="1">
    <w:nsid w:val="67BC6897"/>
    <w:multiLevelType w:val="multilevel"/>
    <w:tmpl w:val="67BC6897"/>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5C2"/>
    <w:rsid w:val="006545C2"/>
    <w:rsid w:val="00784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uiPriority="0" w:qFormat="1"/>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Date" w:qFormat="1"/>
    <w:lsdException w:name="Body Text First Indent 2" w:uiPriority="0" w:qFormat="1"/>
    <w:lsdException w:name="Body Text Indent 3"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545C2"/>
    <w:pPr>
      <w:widowControl w:val="0"/>
      <w:jc w:val="both"/>
    </w:pPr>
  </w:style>
  <w:style w:type="paragraph" w:styleId="2">
    <w:name w:val="heading 2"/>
    <w:basedOn w:val="a"/>
    <w:next w:val="a"/>
    <w:link w:val="2Char"/>
    <w:unhideWhenUsed/>
    <w:qFormat/>
    <w:rsid w:val="006545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545C2"/>
    <w:pPr>
      <w:keepNext/>
      <w:keepLines/>
      <w:spacing w:before="260" w:after="260" w:line="416" w:lineRule="auto"/>
      <w:outlineLvl w:val="2"/>
    </w:pPr>
    <w:rPr>
      <w:b/>
      <w:bCs/>
      <w:sz w:val="32"/>
      <w:szCs w:val="32"/>
    </w:rPr>
  </w:style>
  <w:style w:type="paragraph" w:styleId="4">
    <w:name w:val="heading 4"/>
    <w:basedOn w:val="a"/>
    <w:next w:val="a"/>
    <w:link w:val="4Char"/>
    <w:qFormat/>
    <w:rsid w:val="006545C2"/>
    <w:pPr>
      <w:keepNext/>
      <w:keepLines/>
      <w:spacing w:before="280" w:afterLines="25" w:line="376" w:lineRule="auto"/>
      <w:outlineLvl w:val="3"/>
    </w:pPr>
    <w:rPr>
      <w:rFonts w:ascii="Arial" w:eastAsia="黑体" w:hAnsi="Arial" w:cs="Times New Roman"/>
      <w:b/>
      <w:bCs/>
      <w:sz w:val="28"/>
      <w:szCs w:val="28"/>
    </w:rPr>
  </w:style>
  <w:style w:type="paragraph" w:styleId="9">
    <w:name w:val="heading 9"/>
    <w:basedOn w:val="a"/>
    <w:next w:val="a"/>
    <w:link w:val="9Char"/>
    <w:uiPriority w:val="9"/>
    <w:semiHidden/>
    <w:unhideWhenUsed/>
    <w:qFormat/>
    <w:rsid w:val="006545C2"/>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654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545C2"/>
    <w:rPr>
      <w:sz w:val="18"/>
      <w:szCs w:val="18"/>
    </w:rPr>
  </w:style>
  <w:style w:type="paragraph" w:styleId="a5">
    <w:name w:val="footer"/>
    <w:basedOn w:val="a"/>
    <w:link w:val="Char0"/>
    <w:unhideWhenUsed/>
    <w:qFormat/>
    <w:rsid w:val="006545C2"/>
    <w:pPr>
      <w:tabs>
        <w:tab w:val="center" w:pos="4153"/>
        <w:tab w:val="right" w:pos="8306"/>
      </w:tabs>
      <w:snapToGrid w:val="0"/>
      <w:jc w:val="left"/>
    </w:pPr>
    <w:rPr>
      <w:sz w:val="18"/>
      <w:szCs w:val="18"/>
    </w:rPr>
  </w:style>
  <w:style w:type="character" w:customStyle="1" w:styleId="Char0">
    <w:name w:val="页脚 Char"/>
    <w:basedOn w:val="a1"/>
    <w:link w:val="a5"/>
    <w:qFormat/>
    <w:rsid w:val="006545C2"/>
    <w:rPr>
      <w:sz w:val="18"/>
      <w:szCs w:val="18"/>
    </w:rPr>
  </w:style>
  <w:style w:type="character" w:customStyle="1" w:styleId="2Char">
    <w:name w:val="标题 2 Char"/>
    <w:basedOn w:val="a1"/>
    <w:link w:val="2"/>
    <w:qFormat/>
    <w:rsid w:val="006545C2"/>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6545C2"/>
    <w:rPr>
      <w:b/>
      <w:bCs/>
      <w:sz w:val="32"/>
      <w:szCs w:val="32"/>
    </w:rPr>
  </w:style>
  <w:style w:type="character" w:customStyle="1" w:styleId="4Char">
    <w:name w:val="标题 4 Char"/>
    <w:basedOn w:val="a1"/>
    <w:link w:val="4"/>
    <w:qFormat/>
    <w:rsid w:val="006545C2"/>
    <w:rPr>
      <w:rFonts w:ascii="Arial" w:eastAsia="黑体" w:hAnsi="Arial" w:cs="Times New Roman"/>
      <w:b/>
      <w:bCs/>
      <w:sz w:val="28"/>
      <w:szCs w:val="28"/>
    </w:rPr>
  </w:style>
  <w:style w:type="character" w:customStyle="1" w:styleId="9Char">
    <w:name w:val="标题 9 Char"/>
    <w:basedOn w:val="a1"/>
    <w:link w:val="9"/>
    <w:uiPriority w:val="9"/>
    <w:semiHidden/>
    <w:qFormat/>
    <w:rsid w:val="006545C2"/>
    <w:rPr>
      <w:rFonts w:asciiTheme="majorHAnsi" w:eastAsiaTheme="majorEastAsia" w:hAnsiTheme="majorHAnsi" w:cstheme="majorBidi"/>
      <w:szCs w:val="21"/>
    </w:rPr>
  </w:style>
  <w:style w:type="paragraph" w:styleId="a0">
    <w:name w:val="Body Text"/>
    <w:basedOn w:val="a"/>
    <w:link w:val="Char1"/>
    <w:uiPriority w:val="1"/>
    <w:unhideWhenUsed/>
    <w:qFormat/>
    <w:rsid w:val="006545C2"/>
    <w:pPr>
      <w:spacing w:after="120"/>
    </w:pPr>
  </w:style>
  <w:style w:type="character" w:customStyle="1" w:styleId="Char1">
    <w:name w:val="正文文本 Char"/>
    <w:basedOn w:val="a1"/>
    <w:link w:val="a0"/>
    <w:uiPriority w:val="1"/>
    <w:rsid w:val="006545C2"/>
  </w:style>
  <w:style w:type="paragraph" w:styleId="a6">
    <w:name w:val="Normal Indent"/>
    <w:link w:val="Char2"/>
    <w:autoRedefine/>
    <w:unhideWhenUsed/>
    <w:qFormat/>
    <w:rsid w:val="006545C2"/>
    <w:pPr>
      <w:ind w:firstLine="420"/>
    </w:pPr>
    <w:rPr>
      <w:rFonts w:ascii="Times New Roman" w:eastAsia="宋体" w:hAnsi="Times New Roman" w:cs="Times New Roman"/>
      <w:kern w:val="0"/>
      <w:szCs w:val="20"/>
    </w:rPr>
  </w:style>
  <w:style w:type="paragraph" w:styleId="a7">
    <w:name w:val="Document Map"/>
    <w:basedOn w:val="a"/>
    <w:link w:val="Char10"/>
    <w:uiPriority w:val="99"/>
    <w:unhideWhenUsed/>
    <w:qFormat/>
    <w:rsid w:val="006545C2"/>
    <w:rPr>
      <w:rFonts w:ascii="宋体" w:eastAsia="宋体"/>
      <w:sz w:val="18"/>
      <w:szCs w:val="18"/>
    </w:rPr>
  </w:style>
  <w:style w:type="character" w:customStyle="1" w:styleId="Char3">
    <w:name w:val="文档结构图 Char"/>
    <w:basedOn w:val="a1"/>
    <w:link w:val="1"/>
    <w:uiPriority w:val="99"/>
    <w:semiHidden/>
    <w:qFormat/>
    <w:rsid w:val="006545C2"/>
    <w:rPr>
      <w:rFonts w:ascii="宋体" w:eastAsia="宋体"/>
      <w:sz w:val="18"/>
      <w:szCs w:val="18"/>
    </w:rPr>
  </w:style>
  <w:style w:type="paragraph" w:styleId="a8">
    <w:name w:val="annotation text"/>
    <w:basedOn w:val="a"/>
    <w:link w:val="Char4"/>
    <w:uiPriority w:val="99"/>
    <w:unhideWhenUsed/>
    <w:qFormat/>
    <w:rsid w:val="006545C2"/>
    <w:pPr>
      <w:jc w:val="left"/>
    </w:pPr>
  </w:style>
  <w:style w:type="character" w:customStyle="1" w:styleId="Char4">
    <w:name w:val="批注文字 Char"/>
    <w:basedOn w:val="a1"/>
    <w:link w:val="a8"/>
    <w:uiPriority w:val="99"/>
    <w:qFormat/>
    <w:rsid w:val="006545C2"/>
  </w:style>
  <w:style w:type="paragraph" w:styleId="a9">
    <w:name w:val="Body Text Indent"/>
    <w:basedOn w:val="a"/>
    <w:link w:val="Char5"/>
    <w:autoRedefine/>
    <w:uiPriority w:val="99"/>
    <w:unhideWhenUsed/>
    <w:qFormat/>
    <w:rsid w:val="006545C2"/>
    <w:pPr>
      <w:spacing w:after="120"/>
      <w:ind w:leftChars="200" w:left="420"/>
    </w:pPr>
  </w:style>
  <w:style w:type="character" w:customStyle="1" w:styleId="Char5">
    <w:name w:val="正文文本缩进 Char"/>
    <w:basedOn w:val="a1"/>
    <w:link w:val="a9"/>
    <w:uiPriority w:val="99"/>
    <w:qFormat/>
    <w:rsid w:val="006545C2"/>
  </w:style>
  <w:style w:type="paragraph" w:styleId="30">
    <w:name w:val="toc 3"/>
    <w:basedOn w:val="a"/>
    <w:next w:val="a"/>
    <w:uiPriority w:val="39"/>
    <w:semiHidden/>
    <w:unhideWhenUsed/>
    <w:qFormat/>
    <w:rsid w:val="006545C2"/>
    <w:pPr>
      <w:ind w:leftChars="400" w:left="840"/>
    </w:pPr>
  </w:style>
  <w:style w:type="paragraph" w:styleId="aa">
    <w:name w:val="Plain Text"/>
    <w:basedOn w:val="a"/>
    <w:link w:val="Char6"/>
    <w:qFormat/>
    <w:rsid w:val="006545C2"/>
    <w:rPr>
      <w:rFonts w:ascii="宋体" w:eastAsia="宋体" w:hAnsi="Courier New" w:cs="Times New Roman"/>
      <w:szCs w:val="20"/>
    </w:rPr>
  </w:style>
  <w:style w:type="character" w:customStyle="1" w:styleId="Char6">
    <w:name w:val="纯文本 Char"/>
    <w:basedOn w:val="a1"/>
    <w:link w:val="aa"/>
    <w:qFormat/>
    <w:rsid w:val="006545C2"/>
    <w:rPr>
      <w:rFonts w:ascii="宋体" w:eastAsia="宋体" w:hAnsi="Courier New" w:cs="Times New Roman"/>
      <w:szCs w:val="20"/>
    </w:rPr>
  </w:style>
  <w:style w:type="paragraph" w:styleId="ab">
    <w:name w:val="Date"/>
    <w:basedOn w:val="a"/>
    <w:next w:val="a"/>
    <w:link w:val="Char7"/>
    <w:uiPriority w:val="99"/>
    <w:qFormat/>
    <w:rsid w:val="006545C2"/>
    <w:pPr>
      <w:autoSpaceDE w:val="0"/>
      <w:autoSpaceDN w:val="0"/>
      <w:adjustRightInd w:val="0"/>
      <w:spacing w:line="312" w:lineRule="atLeast"/>
      <w:textAlignment w:val="baseline"/>
    </w:pPr>
    <w:rPr>
      <w:rFonts w:ascii="Times New Roman" w:eastAsia="宋体" w:hAnsi="Times New Roman" w:cs="Times New Roman"/>
      <w:kern w:val="0"/>
      <w:sz w:val="32"/>
      <w:szCs w:val="20"/>
    </w:rPr>
  </w:style>
  <w:style w:type="character" w:customStyle="1" w:styleId="Char7">
    <w:name w:val="日期 Char"/>
    <w:basedOn w:val="a1"/>
    <w:link w:val="ab"/>
    <w:uiPriority w:val="99"/>
    <w:qFormat/>
    <w:rsid w:val="006545C2"/>
    <w:rPr>
      <w:rFonts w:ascii="Times New Roman" w:eastAsia="宋体" w:hAnsi="Times New Roman" w:cs="Times New Roman"/>
      <w:kern w:val="0"/>
      <w:sz w:val="32"/>
      <w:szCs w:val="20"/>
    </w:rPr>
  </w:style>
  <w:style w:type="paragraph" w:styleId="20">
    <w:name w:val="Body Text Indent 2"/>
    <w:basedOn w:val="a"/>
    <w:link w:val="2Char0"/>
    <w:uiPriority w:val="99"/>
    <w:semiHidden/>
    <w:unhideWhenUsed/>
    <w:rsid w:val="006545C2"/>
    <w:pPr>
      <w:spacing w:after="120" w:line="480" w:lineRule="auto"/>
      <w:ind w:leftChars="200" w:left="420"/>
    </w:pPr>
  </w:style>
  <w:style w:type="character" w:customStyle="1" w:styleId="2Char0">
    <w:name w:val="正文文本缩进 2 Char"/>
    <w:basedOn w:val="a1"/>
    <w:link w:val="20"/>
    <w:uiPriority w:val="99"/>
    <w:semiHidden/>
    <w:rsid w:val="006545C2"/>
  </w:style>
  <w:style w:type="paragraph" w:styleId="ac">
    <w:name w:val="endnote text"/>
    <w:basedOn w:val="a"/>
    <w:link w:val="Char8"/>
    <w:uiPriority w:val="99"/>
    <w:semiHidden/>
    <w:unhideWhenUsed/>
    <w:qFormat/>
    <w:rsid w:val="006545C2"/>
    <w:pPr>
      <w:snapToGrid w:val="0"/>
      <w:jc w:val="left"/>
    </w:pPr>
  </w:style>
  <w:style w:type="character" w:customStyle="1" w:styleId="Char8">
    <w:name w:val="尾注文本 Char"/>
    <w:basedOn w:val="a1"/>
    <w:link w:val="ac"/>
    <w:uiPriority w:val="99"/>
    <w:semiHidden/>
    <w:rsid w:val="006545C2"/>
  </w:style>
  <w:style w:type="paragraph" w:styleId="ad">
    <w:name w:val="Balloon Text"/>
    <w:basedOn w:val="a"/>
    <w:link w:val="Char9"/>
    <w:unhideWhenUsed/>
    <w:qFormat/>
    <w:rsid w:val="006545C2"/>
    <w:rPr>
      <w:sz w:val="18"/>
      <w:szCs w:val="18"/>
    </w:rPr>
  </w:style>
  <w:style w:type="character" w:customStyle="1" w:styleId="Char9">
    <w:name w:val="批注框文本 Char"/>
    <w:basedOn w:val="a1"/>
    <w:link w:val="ad"/>
    <w:qFormat/>
    <w:rsid w:val="006545C2"/>
    <w:rPr>
      <w:sz w:val="18"/>
      <w:szCs w:val="18"/>
    </w:rPr>
  </w:style>
  <w:style w:type="paragraph" w:styleId="ae">
    <w:name w:val="footnote text"/>
    <w:basedOn w:val="a"/>
    <w:link w:val="Chara"/>
    <w:autoRedefine/>
    <w:uiPriority w:val="99"/>
    <w:semiHidden/>
    <w:unhideWhenUsed/>
    <w:qFormat/>
    <w:rsid w:val="006545C2"/>
    <w:pPr>
      <w:snapToGrid w:val="0"/>
      <w:jc w:val="left"/>
    </w:pPr>
    <w:rPr>
      <w:sz w:val="18"/>
      <w:szCs w:val="18"/>
    </w:rPr>
  </w:style>
  <w:style w:type="character" w:customStyle="1" w:styleId="Chara">
    <w:name w:val="脚注文本 Char"/>
    <w:basedOn w:val="a1"/>
    <w:link w:val="ae"/>
    <w:uiPriority w:val="99"/>
    <w:semiHidden/>
    <w:rsid w:val="006545C2"/>
    <w:rPr>
      <w:sz w:val="18"/>
      <w:szCs w:val="18"/>
    </w:rPr>
  </w:style>
  <w:style w:type="paragraph" w:styleId="31">
    <w:name w:val="Body Text Indent 3"/>
    <w:basedOn w:val="a"/>
    <w:link w:val="3Char0"/>
    <w:uiPriority w:val="99"/>
    <w:semiHidden/>
    <w:unhideWhenUsed/>
    <w:qFormat/>
    <w:rsid w:val="006545C2"/>
    <w:pPr>
      <w:spacing w:after="120"/>
      <w:ind w:leftChars="200" w:left="420"/>
    </w:pPr>
    <w:rPr>
      <w:sz w:val="16"/>
      <w:szCs w:val="16"/>
    </w:rPr>
  </w:style>
  <w:style w:type="character" w:customStyle="1" w:styleId="3Char0">
    <w:name w:val="正文文本缩进 3 Char"/>
    <w:basedOn w:val="a1"/>
    <w:link w:val="31"/>
    <w:uiPriority w:val="99"/>
    <w:semiHidden/>
    <w:rsid w:val="006545C2"/>
    <w:rPr>
      <w:sz w:val="16"/>
      <w:szCs w:val="16"/>
    </w:rPr>
  </w:style>
  <w:style w:type="paragraph" w:styleId="HTML">
    <w:name w:val="HTML Preformatted"/>
    <w:basedOn w:val="a"/>
    <w:link w:val="HTMLChar"/>
    <w:unhideWhenUsed/>
    <w:qFormat/>
    <w:rsid w:val="00654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1"/>
    <w:link w:val="HTML"/>
    <w:qFormat/>
    <w:rsid w:val="006545C2"/>
    <w:rPr>
      <w:rFonts w:ascii="宋体" w:eastAsia="宋体" w:hAnsi="宋体" w:cs="Times New Roman"/>
      <w:kern w:val="0"/>
      <w:sz w:val="24"/>
      <w:szCs w:val="24"/>
    </w:rPr>
  </w:style>
  <w:style w:type="paragraph" w:styleId="af">
    <w:name w:val="annotation subject"/>
    <w:basedOn w:val="a8"/>
    <w:next w:val="a8"/>
    <w:link w:val="Charb"/>
    <w:autoRedefine/>
    <w:uiPriority w:val="99"/>
    <w:unhideWhenUsed/>
    <w:qFormat/>
    <w:rsid w:val="006545C2"/>
    <w:rPr>
      <w:b/>
      <w:bCs/>
    </w:rPr>
  </w:style>
  <w:style w:type="character" w:customStyle="1" w:styleId="Charb">
    <w:name w:val="批注主题 Char"/>
    <w:basedOn w:val="Char4"/>
    <w:link w:val="af"/>
    <w:uiPriority w:val="99"/>
    <w:qFormat/>
    <w:rsid w:val="006545C2"/>
    <w:rPr>
      <w:b/>
      <w:bCs/>
    </w:rPr>
  </w:style>
  <w:style w:type="paragraph" w:styleId="21">
    <w:name w:val="Body Text First Indent 2"/>
    <w:basedOn w:val="a9"/>
    <w:link w:val="2Char1"/>
    <w:unhideWhenUsed/>
    <w:qFormat/>
    <w:rsid w:val="006545C2"/>
    <w:pPr>
      <w:ind w:firstLineChars="200" w:firstLine="420"/>
    </w:pPr>
  </w:style>
  <w:style w:type="character" w:customStyle="1" w:styleId="2Char1">
    <w:name w:val="正文首行缩进 2 Char"/>
    <w:basedOn w:val="Char5"/>
    <w:link w:val="21"/>
    <w:qFormat/>
    <w:rsid w:val="006545C2"/>
  </w:style>
  <w:style w:type="table" w:styleId="af0">
    <w:name w:val="Table Grid"/>
    <w:basedOn w:val="a2"/>
    <w:uiPriority w:val="59"/>
    <w:qFormat/>
    <w:rsid w:val="006545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6545C2"/>
    <w:rPr>
      <w:b/>
    </w:rPr>
  </w:style>
  <w:style w:type="character" w:styleId="af2">
    <w:name w:val="endnote reference"/>
    <w:basedOn w:val="a1"/>
    <w:uiPriority w:val="99"/>
    <w:semiHidden/>
    <w:unhideWhenUsed/>
    <w:rsid w:val="006545C2"/>
    <w:rPr>
      <w:vertAlign w:val="superscript"/>
    </w:rPr>
  </w:style>
  <w:style w:type="character" w:styleId="af3">
    <w:name w:val="Emphasis"/>
    <w:basedOn w:val="a1"/>
    <w:autoRedefine/>
    <w:uiPriority w:val="20"/>
    <w:qFormat/>
    <w:rsid w:val="006545C2"/>
    <w:rPr>
      <w:i/>
      <w:iCs/>
    </w:rPr>
  </w:style>
  <w:style w:type="character" w:styleId="af4">
    <w:name w:val="Hyperlink"/>
    <w:basedOn w:val="a1"/>
    <w:uiPriority w:val="99"/>
    <w:unhideWhenUsed/>
    <w:qFormat/>
    <w:rsid w:val="006545C2"/>
    <w:rPr>
      <w:color w:val="0000FF" w:themeColor="hyperlink"/>
      <w:u w:val="single"/>
    </w:rPr>
  </w:style>
  <w:style w:type="character" w:styleId="af5">
    <w:name w:val="annotation reference"/>
    <w:basedOn w:val="a1"/>
    <w:uiPriority w:val="99"/>
    <w:unhideWhenUsed/>
    <w:qFormat/>
    <w:rsid w:val="006545C2"/>
    <w:rPr>
      <w:sz w:val="21"/>
      <w:szCs w:val="21"/>
    </w:rPr>
  </w:style>
  <w:style w:type="character" w:styleId="af6">
    <w:name w:val="footnote reference"/>
    <w:basedOn w:val="a1"/>
    <w:uiPriority w:val="99"/>
    <w:semiHidden/>
    <w:unhideWhenUsed/>
    <w:rsid w:val="006545C2"/>
    <w:rPr>
      <w:vertAlign w:val="superscript"/>
    </w:rPr>
  </w:style>
  <w:style w:type="character" w:customStyle="1" w:styleId="Char10">
    <w:name w:val="文档结构图 Char1"/>
    <w:basedOn w:val="a1"/>
    <w:link w:val="a7"/>
    <w:uiPriority w:val="99"/>
    <w:qFormat/>
    <w:rsid w:val="006545C2"/>
    <w:rPr>
      <w:rFonts w:ascii="宋体" w:eastAsia="宋体"/>
      <w:sz w:val="18"/>
      <w:szCs w:val="18"/>
    </w:rPr>
  </w:style>
  <w:style w:type="character" w:customStyle="1" w:styleId="Char11">
    <w:name w:val="页脚 Char1"/>
    <w:basedOn w:val="a1"/>
    <w:uiPriority w:val="99"/>
    <w:semiHidden/>
    <w:qFormat/>
    <w:rsid w:val="006545C2"/>
    <w:rPr>
      <w:sz w:val="18"/>
      <w:szCs w:val="18"/>
    </w:rPr>
  </w:style>
  <w:style w:type="character" w:customStyle="1" w:styleId="Char12">
    <w:name w:val="页眉 Char1"/>
    <w:basedOn w:val="a1"/>
    <w:uiPriority w:val="99"/>
    <w:semiHidden/>
    <w:qFormat/>
    <w:rsid w:val="006545C2"/>
    <w:rPr>
      <w:sz w:val="18"/>
      <w:szCs w:val="18"/>
    </w:rPr>
  </w:style>
  <w:style w:type="paragraph" w:customStyle="1" w:styleId="1">
    <w:name w:val="文档结构图1"/>
    <w:basedOn w:val="a"/>
    <w:next w:val="a7"/>
    <w:link w:val="Char3"/>
    <w:uiPriority w:val="99"/>
    <w:semiHidden/>
    <w:unhideWhenUsed/>
    <w:qFormat/>
    <w:rsid w:val="006545C2"/>
    <w:pPr>
      <w:spacing w:after="200" w:line="276" w:lineRule="auto"/>
      <w:jc w:val="left"/>
    </w:pPr>
    <w:rPr>
      <w:rFonts w:ascii="宋体" w:eastAsia="宋体"/>
      <w:sz w:val="18"/>
      <w:szCs w:val="18"/>
    </w:rPr>
  </w:style>
  <w:style w:type="paragraph" w:customStyle="1" w:styleId="10">
    <w:name w:val="页眉1"/>
    <w:basedOn w:val="a"/>
    <w:next w:val="a4"/>
    <w:uiPriority w:val="99"/>
    <w:semiHidden/>
    <w:unhideWhenUsed/>
    <w:qFormat/>
    <w:rsid w:val="006545C2"/>
    <w:pPr>
      <w:pBdr>
        <w:bottom w:val="single" w:sz="6" w:space="1" w:color="auto"/>
      </w:pBdr>
      <w:tabs>
        <w:tab w:val="center" w:pos="4153"/>
        <w:tab w:val="right" w:pos="8306"/>
      </w:tabs>
      <w:snapToGrid w:val="0"/>
      <w:spacing w:after="200"/>
      <w:jc w:val="center"/>
    </w:pPr>
    <w:rPr>
      <w:sz w:val="18"/>
      <w:szCs w:val="18"/>
    </w:rPr>
  </w:style>
  <w:style w:type="paragraph" w:customStyle="1" w:styleId="11">
    <w:name w:val="页脚1"/>
    <w:basedOn w:val="a"/>
    <w:next w:val="a5"/>
    <w:uiPriority w:val="99"/>
    <w:semiHidden/>
    <w:unhideWhenUsed/>
    <w:qFormat/>
    <w:rsid w:val="006545C2"/>
    <w:pPr>
      <w:tabs>
        <w:tab w:val="center" w:pos="4153"/>
        <w:tab w:val="right" w:pos="8306"/>
      </w:tabs>
      <w:snapToGrid w:val="0"/>
      <w:spacing w:after="200"/>
      <w:jc w:val="left"/>
    </w:pPr>
    <w:rPr>
      <w:sz w:val="18"/>
      <w:szCs w:val="18"/>
    </w:rPr>
  </w:style>
  <w:style w:type="character" w:customStyle="1" w:styleId="12">
    <w:name w:val="超链接1"/>
    <w:basedOn w:val="a1"/>
    <w:uiPriority w:val="99"/>
    <w:unhideWhenUsed/>
    <w:qFormat/>
    <w:rsid w:val="006545C2"/>
    <w:rPr>
      <w:color w:val="0000FF"/>
      <w:u w:val="single"/>
    </w:rPr>
  </w:style>
  <w:style w:type="table" w:customStyle="1" w:styleId="13">
    <w:name w:val="网格型1"/>
    <w:basedOn w:val="a2"/>
    <w:uiPriority w:val="59"/>
    <w:qFormat/>
    <w:rsid w:val="006545C2"/>
    <w:pPr>
      <w:widowControl w:val="0"/>
    </w:pPr>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next w:val="af7"/>
    <w:uiPriority w:val="34"/>
    <w:qFormat/>
    <w:rsid w:val="006545C2"/>
    <w:pPr>
      <w:spacing w:after="200" w:line="276" w:lineRule="auto"/>
      <w:ind w:firstLineChars="200" w:firstLine="420"/>
      <w:jc w:val="left"/>
    </w:pPr>
    <w:rPr>
      <w:kern w:val="0"/>
      <w:sz w:val="22"/>
      <w:lang w:eastAsia="en-US"/>
    </w:rPr>
  </w:style>
  <w:style w:type="paragraph" w:styleId="af7">
    <w:name w:val="List Paragraph"/>
    <w:basedOn w:val="a"/>
    <w:link w:val="Charc"/>
    <w:autoRedefine/>
    <w:uiPriority w:val="34"/>
    <w:qFormat/>
    <w:rsid w:val="006545C2"/>
    <w:pPr>
      <w:ind w:firstLineChars="200" w:firstLine="420"/>
    </w:pPr>
  </w:style>
  <w:style w:type="character" w:customStyle="1" w:styleId="Charc">
    <w:name w:val="列出段落 Char"/>
    <w:link w:val="af7"/>
    <w:uiPriority w:val="34"/>
    <w:qFormat/>
    <w:rsid w:val="006545C2"/>
  </w:style>
  <w:style w:type="character" w:customStyle="1" w:styleId="noticecontentnoticeterm-noticeterm">
    <w:name w:val="_notice_content_noticeterm-noticeterm"/>
    <w:basedOn w:val="a1"/>
    <w:qFormat/>
    <w:rsid w:val="006545C2"/>
  </w:style>
  <w:style w:type="paragraph" w:customStyle="1" w:styleId="15">
    <w:name w:val="修订1"/>
    <w:hidden/>
    <w:uiPriority w:val="99"/>
    <w:semiHidden/>
    <w:qFormat/>
    <w:rsid w:val="006545C2"/>
  </w:style>
  <w:style w:type="character" w:customStyle="1" w:styleId="NormalCharacter">
    <w:name w:val="NormalCharacter"/>
    <w:semiHidden/>
    <w:qFormat/>
    <w:rsid w:val="006545C2"/>
  </w:style>
  <w:style w:type="paragraph" w:customStyle="1" w:styleId="310">
    <w:name w:val="正文文本缩进 31"/>
    <w:basedOn w:val="a"/>
    <w:qFormat/>
    <w:rsid w:val="006545C2"/>
    <w:pPr>
      <w:spacing w:line="360" w:lineRule="auto"/>
      <w:ind w:firstLineChars="200" w:firstLine="480"/>
    </w:pPr>
    <w:rPr>
      <w:rFonts w:ascii="宋体" w:eastAsia="宋体" w:hAnsi="宋体" w:cs="Times New Roman"/>
      <w:sz w:val="24"/>
      <w:szCs w:val="24"/>
    </w:rPr>
  </w:style>
  <w:style w:type="character" w:customStyle="1" w:styleId="2Char10">
    <w:name w:val="正文文本 2 Char1"/>
    <w:uiPriority w:val="99"/>
    <w:semiHidden/>
    <w:qFormat/>
    <w:rsid w:val="006545C2"/>
    <w:rPr>
      <w:rFonts w:ascii="Times New Roman" w:eastAsia="宋体" w:hAnsi="Times New Roman" w:cs="Times New Roman"/>
      <w:szCs w:val="20"/>
    </w:rPr>
  </w:style>
  <w:style w:type="character" w:customStyle="1" w:styleId="Char20">
    <w:name w:val="批注文字 Char2"/>
    <w:uiPriority w:val="99"/>
    <w:qFormat/>
    <w:rsid w:val="006545C2"/>
    <w:rPr>
      <w:rFonts w:eastAsia="宋体"/>
      <w:kern w:val="2"/>
      <w:sz w:val="21"/>
      <w:szCs w:val="24"/>
      <w:lang w:val="en-US" w:eastAsia="zh-CN" w:bidi="ar-SA"/>
    </w:rPr>
  </w:style>
  <w:style w:type="paragraph" w:customStyle="1" w:styleId="af8">
    <w:name w:val="表"/>
    <w:basedOn w:val="a"/>
    <w:qFormat/>
    <w:rsid w:val="006545C2"/>
    <w:pPr>
      <w:spacing w:line="360" w:lineRule="auto"/>
      <w:jc w:val="center"/>
    </w:pPr>
    <w:rPr>
      <w:rFonts w:ascii="宋体" w:eastAsia="等线" w:hAnsi="宋体" w:cs="等线 Light"/>
      <w:b/>
      <w:bCs/>
      <w:szCs w:val="20"/>
    </w:rPr>
  </w:style>
  <w:style w:type="paragraph" w:customStyle="1" w:styleId="Default">
    <w:name w:val="Default"/>
    <w:qFormat/>
    <w:rsid w:val="006545C2"/>
    <w:pPr>
      <w:widowControl w:val="0"/>
      <w:autoSpaceDE w:val="0"/>
      <w:autoSpaceDN w:val="0"/>
      <w:adjustRightInd w:val="0"/>
    </w:pPr>
    <w:rPr>
      <w:rFonts w:ascii="仿宋" w:eastAsia="仿宋" w:hAnsi="Calibri" w:cs="仿宋"/>
      <w:color w:val="000000"/>
      <w:kern w:val="0"/>
      <w:sz w:val="24"/>
      <w:szCs w:val="24"/>
    </w:rPr>
  </w:style>
  <w:style w:type="character" w:customStyle="1" w:styleId="Char13">
    <w:name w:val="列出段落 Char1"/>
    <w:qFormat/>
    <w:locked/>
    <w:rsid w:val="006545C2"/>
    <w:rPr>
      <w:kern w:val="2"/>
      <w:sz w:val="21"/>
      <w:szCs w:val="24"/>
    </w:rPr>
  </w:style>
  <w:style w:type="paragraph" w:customStyle="1" w:styleId="Style500">
    <w:name w:val="_Style 500"/>
    <w:basedOn w:val="a9"/>
    <w:next w:val="21"/>
    <w:link w:val="2Char11"/>
    <w:qFormat/>
    <w:rsid w:val="006545C2"/>
    <w:pPr>
      <w:ind w:firstLineChars="200" w:firstLine="420"/>
    </w:pPr>
    <w:rPr>
      <w:rFonts w:ascii="宋体" w:eastAsia="宋体" w:hAnsi="宋体" w:cs="Times New Roman"/>
      <w:szCs w:val="24"/>
    </w:rPr>
  </w:style>
  <w:style w:type="character" w:customStyle="1" w:styleId="2Char11">
    <w:name w:val="正文首行缩进 2 Char1"/>
    <w:link w:val="Style500"/>
    <w:qFormat/>
    <w:rsid w:val="006545C2"/>
    <w:rPr>
      <w:rFonts w:ascii="宋体" w:eastAsia="宋体" w:hAnsi="宋体" w:cs="Times New Roman"/>
      <w:szCs w:val="24"/>
    </w:rPr>
  </w:style>
  <w:style w:type="character" w:customStyle="1" w:styleId="font11">
    <w:name w:val="font11"/>
    <w:basedOn w:val="a1"/>
    <w:qFormat/>
    <w:rsid w:val="006545C2"/>
    <w:rPr>
      <w:rFonts w:ascii="仿宋_GB2312" w:eastAsia="仿宋_GB2312" w:hAnsi="Times New Roman" w:cs="仿宋_GB2312" w:hint="eastAsia"/>
      <w:color w:val="000000"/>
      <w:sz w:val="21"/>
      <w:szCs w:val="21"/>
      <w:u w:val="none"/>
    </w:rPr>
  </w:style>
  <w:style w:type="paragraph" w:customStyle="1" w:styleId="--">
    <w:name w:val="--规划正文"/>
    <w:basedOn w:val="a"/>
    <w:link w:val="--Char"/>
    <w:qFormat/>
    <w:rsid w:val="006545C2"/>
    <w:pPr>
      <w:spacing w:line="360" w:lineRule="auto"/>
      <w:ind w:firstLineChars="200" w:firstLine="200"/>
    </w:pPr>
    <w:rPr>
      <w:rFonts w:ascii="Calibri" w:eastAsia="宋体" w:hAnsi="Calibri" w:cs="Times New Roman"/>
      <w:szCs w:val="20"/>
    </w:rPr>
  </w:style>
  <w:style w:type="character" w:customStyle="1" w:styleId="--Char">
    <w:name w:val="--规划正文 Char"/>
    <w:link w:val="--"/>
    <w:qFormat/>
    <w:rsid w:val="006545C2"/>
    <w:rPr>
      <w:rFonts w:ascii="Calibri" w:eastAsia="宋体" w:hAnsi="Calibri" w:cs="Times New Roman"/>
      <w:szCs w:val="20"/>
    </w:rPr>
  </w:style>
  <w:style w:type="character" w:customStyle="1" w:styleId="Char2">
    <w:name w:val="正文缩进 Char"/>
    <w:link w:val="a6"/>
    <w:qFormat/>
    <w:rsid w:val="006545C2"/>
    <w:rPr>
      <w:rFonts w:ascii="Times New Roman" w:eastAsia="宋体" w:hAnsi="Times New Roman" w:cs="Times New Roman"/>
      <w:kern w:val="0"/>
      <w:szCs w:val="20"/>
    </w:rPr>
  </w:style>
  <w:style w:type="character" w:customStyle="1" w:styleId="af9">
    <w:name w:val="纯文本 字符"/>
    <w:rsid w:val="006545C2"/>
    <w:rPr>
      <w:rFonts w:ascii="宋体" w:eastAsia="宋体" w:hAnsi="Courier New" w:cs="Times New Roman"/>
      <w:szCs w:val="20"/>
    </w:rPr>
  </w:style>
  <w:style w:type="paragraph" w:customStyle="1" w:styleId="afa">
    <w:name w:val="图"/>
    <w:basedOn w:val="a"/>
    <w:rsid w:val="006545C2"/>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16">
    <w:name w:val="列表段落1"/>
    <w:basedOn w:val="a"/>
    <w:rsid w:val="006545C2"/>
    <w:pPr>
      <w:ind w:firstLineChars="200" w:firstLine="420"/>
    </w:pPr>
    <w:rPr>
      <w:rFonts w:ascii="Times New Roman" w:eastAsia="宋体" w:hAnsi="Times New Roman" w:cs="Times New Roman"/>
      <w:szCs w:val="24"/>
    </w:rPr>
  </w:style>
  <w:style w:type="paragraph" w:customStyle="1" w:styleId="afb">
    <w:name w:val="正文中段落"/>
    <w:basedOn w:val="a"/>
    <w:qFormat/>
    <w:rsid w:val="006545C2"/>
    <w:pPr>
      <w:widowControl/>
      <w:spacing w:before="100" w:beforeAutospacing="1" w:after="100" w:afterAutospacing="1" w:line="360" w:lineRule="auto"/>
      <w:ind w:firstLineChars="200" w:firstLine="200"/>
      <w:jc w:val="left"/>
    </w:pPr>
    <w:rPr>
      <w:rFonts w:ascii="宋体" w:eastAsia="宋体" w:hAnsi="宋体" w:cs="宋体"/>
      <w:color w:val="000000"/>
      <w:sz w:val="24"/>
      <w:szCs w:val="24"/>
    </w:rPr>
  </w:style>
  <w:style w:type="paragraph" w:customStyle="1" w:styleId="afc">
    <w:name w:val="段"/>
    <w:qFormat/>
    <w:rsid w:val="006545C2"/>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2"/>
    <w:basedOn w:val="30"/>
    <w:qFormat/>
    <w:rsid w:val="006545C2"/>
    <w:pPr>
      <w:ind w:leftChars="0" w:left="420"/>
      <w:jc w:val="left"/>
    </w:pPr>
    <w:rPr>
      <w:rFonts w:ascii="Times New Roman" w:eastAsia="宋体" w:hAnsi="Times New Roman" w:cs="Times New Roman"/>
      <w:i/>
      <w:iCs/>
      <w:szCs w:val="24"/>
    </w:rPr>
  </w:style>
  <w:style w:type="character" w:customStyle="1" w:styleId="qowt-font5">
    <w:name w:val="qowt-font5"/>
    <w:rsid w:val="006545C2"/>
  </w:style>
  <w:style w:type="paragraph" w:customStyle="1" w:styleId="17">
    <w:name w:val="寄信人地址1"/>
    <w:basedOn w:val="a"/>
    <w:rsid w:val="006545C2"/>
    <w:pPr>
      <w:snapToGrid w:val="0"/>
    </w:pPr>
    <w:rPr>
      <w:rFonts w:ascii="Arial" w:eastAsia="宋体" w:hAnsi="Arial" w:cs="Arial"/>
      <w:szCs w:val="20"/>
    </w:rPr>
  </w:style>
  <w:style w:type="character" w:customStyle="1" w:styleId="font-heiti">
    <w:name w:val="font-heiti"/>
    <w:basedOn w:val="a1"/>
    <w:rsid w:val="006545C2"/>
  </w:style>
  <w:style w:type="paragraph" w:customStyle="1" w:styleId="23">
    <w:name w:val="修订2"/>
    <w:hidden/>
    <w:uiPriority w:val="99"/>
    <w:semiHidden/>
    <w:rsid w:val="006545C2"/>
  </w:style>
  <w:style w:type="character" w:customStyle="1" w:styleId="weby11">
    <w:name w:val="weby11"/>
    <w:autoRedefine/>
    <w:qFormat/>
    <w:rsid w:val="006545C2"/>
    <w:rPr>
      <w:sz w:val="18"/>
      <w:szCs w:val="18"/>
    </w:rPr>
  </w:style>
  <w:style w:type="character" w:customStyle="1" w:styleId="Char40">
    <w:name w:val="纯文本 Char4"/>
    <w:basedOn w:val="a1"/>
    <w:uiPriority w:val="99"/>
    <w:semiHidden/>
    <w:rsid w:val="006545C2"/>
    <w:rPr>
      <w:rFonts w:ascii="宋体" w:eastAsia="宋体" w:hAnsi="Courier New" w:cs="Courier New"/>
      <w:szCs w:val="21"/>
    </w:rPr>
  </w:style>
  <w:style w:type="character" w:styleId="afd">
    <w:name w:val="Placeholder Text"/>
    <w:basedOn w:val="a1"/>
    <w:uiPriority w:val="99"/>
    <w:unhideWhenUsed/>
    <w:rsid w:val="006545C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6064</Words>
  <Characters>34567</Characters>
  <Application>Microsoft Office Word</Application>
  <DocSecurity>0</DocSecurity>
  <Lines>288</Lines>
  <Paragraphs>81</Paragraphs>
  <ScaleCrop>false</ScaleCrop>
  <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程启</dc:creator>
  <cp:keywords/>
  <dc:description/>
  <cp:lastModifiedBy>程启</cp:lastModifiedBy>
  <cp:revision>2</cp:revision>
  <dcterms:created xsi:type="dcterms:W3CDTF">2024-01-26T07:13:00Z</dcterms:created>
  <dcterms:modified xsi:type="dcterms:W3CDTF">2024-01-26T07:13:00Z</dcterms:modified>
</cp:coreProperties>
</file>